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AE4C" w14:textId="20BB9365" w:rsidR="00FC3EC9" w:rsidRPr="00E27433" w:rsidRDefault="00FC3EC9" w:rsidP="00FC3EC9">
      <w:pPr>
        <w:spacing w:line="360" w:lineRule="auto"/>
        <w:jc w:val="center"/>
        <w:rPr>
          <w:rFonts w:hint="eastAsia"/>
          <w:b/>
          <w:sz w:val="28"/>
          <w:szCs w:val="28"/>
        </w:rPr>
      </w:pPr>
      <w:r w:rsidRPr="00E27433">
        <w:rPr>
          <w:rFonts w:hint="eastAsia"/>
          <w:b/>
          <w:sz w:val="28"/>
          <w:szCs w:val="28"/>
        </w:rPr>
        <w:t>《口腔颌面修复学杂志》</w:t>
      </w:r>
      <w:r w:rsidR="00E05CD4">
        <w:rPr>
          <w:rFonts w:hint="eastAsia"/>
          <w:b/>
          <w:sz w:val="28"/>
          <w:szCs w:val="28"/>
        </w:rPr>
        <w:t>稿约</w:t>
      </w:r>
    </w:p>
    <w:p w14:paraId="6A4281D5" w14:textId="3DECD578" w:rsidR="00FC3EC9" w:rsidRPr="00EB7974" w:rsidRDefault="00FC3EC9" w:rsidP="00EB7974">
      <w:pPr>
        <w:spacing w:line="360" w:lineRule="auto"/>
        <w:ind w:firstLineChars="200" w:firstLine="480"/>
        <w:rPr>
          <w:sz w:val="24"/>
        </w:rPr>
      </w:pPr>
      <w:r w:rsidRPr="00EB7974">
        <w:rPr>
          <w:sz w:val="24"/>
        </w:rPr>
        <w:t>本刊为首都医科大学附属北京口腔医院与解放军总医院联合主办的口腔修</w:t>
      </w:r>
      <w:bookmarkStart w:id="0" w:name="_GoBack"/>
      <w:bookmarkEnd w:id="0"/>
      <w:r w:rsidRPr="00EB7974">
        <w:rPr>
          <w:sz w:val="24"/>
        </w:rPr>
        <w:t>复专业学术期刊，为双月刊，面向全国发行，以口腔医师、科研人员和医技人员为主要读者对象。辟有</w:t>
      </w:r>
      <w:r w:rsidRPr="00EB7974">
        <w:rPr>
          <w:color w:val="000000"/>
          <w:kern w:val="0"/>
          <w:sz w:val="24"/>
        </w:rPr>
        <w:t>基础研究、</w:t>
      </w:r>
      <w:proofErr w:type="gramStart"/>
      <w:r w:rsidRPr="00EB7974">
        <w:rPr>
          <w:color w:val="000000"/>
          <w:kern w:val="0"/>
          <w:sz w:val="24"/>
        </w:rPr>
        <w:t>桩核冠</w:t>
      </w:r>
      <w:proofErr w:type="gramEnd"/>
      <w:r w:rsidRPr="00EB7974">
        <w:rPr>
          <w:color w:val="000000"/>
          <w:kern w:val="0"/>
          <w:sz w:val="24"/>
        </w:rPr>
        <w:t>研究、牙体牙髓研究、口腔功能与脑功能研究、</w:t>
      </w:r>
      <w:r w:rsidRPr="00EB7974">
        <w:rPr>
          <w:sz w:val="24"/>
        </w:rPr>
        <w:t>种植义齿研究、</w:t>
      </w:r>
      <w:r w:rsidRPr="00EB7974">
        <w:rPr>
          <w:color w:val="000000"/>
          <w:kern w:val="0"/>
          <w:sz w:val="24"/>
        </w:rPr>
        <w:t>咬合与颞下颌关节、烤瓷修复、全口义齿修复、固定义齿修复、总义齿修复、可摘局部义齿修复、修复前正畸、计算机在口腔修复的应用、修复材料与设备、遗传学研究、修复临床、</w:t>
      </w:r>
      <w:r w:rsidRPr="00EB7974">
        <w:rPr>
          <w:sz w:val="24"/>
        </w:rPr>
        <w:t>修复技术、美容牙科修复、修复材料研究、</w:t>
      </w:r>
      <w:r w:rsidRPr="00EB7974">
        <w:rPr>
          <w:sz w:val="24"/>
          <w:lang w:val="de-DE"/>
        </w:rPr>
        <w:t>颌骨缺损修复、</w:t>
      </w:r>
      <w:r w:rsidRPr="00EB7974">
        <w:rPr>
          <w:color w:val="000000"/>
          <w:kern w:val="0"/>
          <w:sz w:val="24"/>
        </w:rPr>
        <w:t>颞下颌关节研究、口腔医学美学、</w:t>
      </w:r>
      <w:r w:rsidRPr="00EB7974">
        <w:rPr>
          <w:rStyle w:val="zy"/>
          <w:bCs/>
          <w:sz w:val="24"/>
        </w:rPr>
        <w:t>修复常见问题处理、</w:t>
      </w:r>
      <w:r w:rsidRPr="00EB7974">
        <w:rPr>
          <w:color w:val="000000"/>
          <w:kern w:val="0"/>
          <w:sz w:val="24"/>
        </w:rPr>
        <w:t>口腔修复质量控制、</w:t>
      </w:r>
      <w:r w:rsidRPr="00EB7974">
        <w:rPr>
          <w:sz w:val="24"/>
        </w:rPr>
        <w:t>口腔修复调查与认知、</w:t>
      </w:r>
      <w:r w:rsidRPr="00EB7974">
        <w:rPr>
          <w:rStyle w:val="zy"/>
          <w:bCs/>
          <w:sz w:val="24"/>
        </w:rPr>
        <w:t>修复前外科、口腔生物力学研究、</w:t>
      </w:r>
      <w:r w:rsidRPr="00EB7974">
        <w:rPr>
          <w:color w:val="000000"/>
          <w:kern w:val="0"/>
          <w:sz w:val="24"/>
        </w:rPr>
        <w:t>口腔修复教学</w:t>
      </w:r>
      <w:r w:rsidR="00E05CD4" w:rsidRPr="00EB7974">
        <w:rPr>
          <w:color w:val="000000"/>
          <w:kern w:val="0"/>
          <w:sz w:val="24"/>
        </w:rPr>
        <w:t>等栏目</w:t>
      </w:r>
      <w:r w:rsidRPr="00EB7974">
        <w:rPr>
          <w:sz w:val="24"/>
        </w:rPr>
        <w:t>。欢迎论著、综述、讲座、述评、临床典型病倒报告、临床疑难问题及对策、病例报告、经验介绍、技术交流、会议纪要、国内外学术动态等稿件。</w:t>
      </w:r>
    </w:p>
    <w:p w14:paraId="147BA78A" w14:textId="3452DA2D" w:rsidR="00FC3EC9" w:rsidRPr="00EB7974" w:rsidRDefault="00E05CD4" w:rsidP="00EB7974">
      <w:pPr>
        <w:spacing w:line="360" w:lineRule="auto"/>
        <w:jc w:val="left"/>
        <w:rPr>
          <w:b/>
          <w:sz w:val="24"/>
        </w:rPr>
      </w:pPr>
      <w:proofErr w:type="gramStart"/>
      <w:r w:rsidRPr="00EB7974">
        <w:rPr>
          <w:b/>
          <w:sz w:val="24"/>
        </w:rPr>
        <w:t>一</w:t>
      </w:r>
      <w:proofErr w:type="gramEnd"/>
      <w:r w:rsidRPr="00EB7974">
        <w:rPr>
          <w:b/>
          <w:sz w:val="24"/>
        </w:rPr>
        <w:t>．稿件</w:t>
      </w:r>
      <w:r w:rsidR="00FC3EC9" w:rsidRPr="00EB7974">
        <w:rPr>
          <w:b/>
          <w:sz w:val="24"/>
        </w:rPr>
        <w:t>要求</w:t>
      </w:r>
    </w:p>
    <w:p w14:paraId="66D726D5" w14:textId="32E6D88D" w:rsidR="00FC3EC9" w:rsidRPr="00EB7974" w:rsidRDefault="00E05CD4" w:rsidP="00EB7974">
      <w:pPr>
        <w:spacing w:line="360" w:lineRule="auto"/>
        <w:rPr>
          <w:sz w:val="24"/>
        </w:rPr>
      </w:pPr>
      <w:r w:rsidRPr="00EB7974">
        <w:rPr>
          <w:sz w:val="24"/>
        </w:rPr>
        <w:t xml:space="preserve">1. </w:t>
      </w:r>
      <w:r w:rsidR="00FC3EC9" w:rsidRPr="00EB7974">
        <w:rPr>
          <w:sz w:val="24"/>
        </w:rPr>
        <w:t>文稿应具有科学性、实用性，论点明确，资料可靠，文字精炼，层次清楚，数据准确，书写工整规范，必要时应做统计学处理。</w:t>
      </w:r>
    </w:p>
    <w:p w14:paraId="66F9A114" w14:textId="3BD77B65" w:rsidR="00FC3EC9" w:rsidRPr="00EB7974" w:rsidRDefault="00E05CD4" w:rsidP="00EB7974">
      <w:pPr>
        <w:spacing w:line="360" w:lineRule="auto"/>
        <w:rPr>
          <w:sz w:val="24"/>
        </w:rPr>
      </w:pPr>
      <w:r w:rsidRPr="00EB7974">
        <w:rPr>
          <w:sz w:val="24"/>
        </w:rPr>
        <w:t xml:space="preserve">2. </w:t>
      </w:r>
      <w:r w:rsidR="00FC3EC9" w:rsidRPr="00EB7974">
        <w:rPr>
          <w:sz w:val="24"/>
        </w:rPr>
        <w:t>文题：力求简明、醒目，反映文章的主题。中文文题一般以</w:t>
      </w:r>
      <w:r w:rsidR="00FC3EC9" w:rsidRPr="00EB7974">
        <w:rPr>
          <w:sz w:val="24"/>
        </w:rPr>
        <w:t>20</w:t>
      </w:r>
      <w:r w:rsidR="00FC3EC9" w:rsidRPr="00EB7974">
        <w:rPr>
          <w:sz w:val="24"/>
        </w:rPr>
        <w:t>个汉字以内为宜，中英文文题含义应一致，文题尽量不用缩略语。</w:t>
      </w:r>
    </w:p>
    <w:p w14:paraId="11A56518" w14:textId="0BD5684C" w:rsidR="00FC3EC9" w:rsidRPr="00EB7974" w:rsidRDefault="00E05CD4" w:rsidP="00EB7974">
      <w:pPr>
        <w:spacing w:line="360" w:lineRule="auto"/>
        <w:rPr>
          <w:sz w:val="24"/>
        </w:rPr>
      </w:pPr>
      <w:r w:rsidRPr="00EB7974">
        <w:rPr>
          <w:sz w:val="24"/>
        </w:rPr>
        <w:t xml:space="preserve">3. </w:t>
      </w:r>
      <w:r w:rsidR="00FC3EC9" w:rsidRPr="00EB7974">
        <w:rPr>
          <w:sz w:val="24"/>
        </w:rPr>
        <w:t>摘要：论著需附中、英文摘要，应符合</w:t>
      </w:r>
      <w:r w:rsidR="00EB7974">
        <w:rPr>
          <w:rFonts w:hint="eastAsia"/>
          <w:sz w:val="24"/>
        </w:rPr>
        <w:t>“</w:t>
      </w:r>
      <w:r w:rsidR="00FC3EC9" w:rsidRPr="00EB7974">
        <w:rPr>
          <w:sz w:val="24"/>
        </w:rPr>
        <w:t>拥有与论文同等量的主要信息</w:t>
      </w:r>
      <w:r w:rsidR="00EB7974">
        <w:rPr>
          <w:rFonts w:hint="eastAsia"/>
          <w:sz w:val="24"/>
        </w:rPr>
        <w:t>”</w:t>
      </w:r>
      <w:r w:rsidR="00FC3EC9" w:rsidRPr="00EB7974">
        <w:rPr>
          <w:sz w:val="24"/>
        </w:rPr>
        <w:t>的原则，摘要必须包括目的、方法、结果（应给出主要数据）、结论四部分（避免使用缩略语）。各部分冠以相应的标题。为节省篇幅，中文摘要可简略些（约</w:t>
      </w:r>
      <w:r w:rsidR="00FC3EC9" w:rsidRPr="00EB7974">
        <w:rPr>
          <w:sz w:val="24"/>
        </w:rPr>
        <w:t>200-500</w:t>
      </w:r>
      <w:r w:rsidR="00FC3EC9" w:rsidRPr="00EB7974">
        <w:rPr>
          <w:sz w:val="24"/>
        </w:rPr>
        <w:t>字），英文摘要则相对具体些（约</w:t>
      </w:r>
      <w:r w:rsidR="00FC3EC9" w:rsidRPr="00EB7974">
        <w:rPr>
          <w:sz w:val="24"/>
        </w:rPr>
        <w:t>400</w:t>
      </w:r>
      <w:r w:rsidR="00FC3EC9" w:rsidRPr="00EB7974">
        <w:rPr>
          <w:sz w:val="24"/>
        </w:rPr>
        <w:t>个实词）。英文摘要应列文题。</w:t>
      </w:r>
    </w:p>
    <w:p w14:paraId="1124019E" w14:textId="47F3F8D3" w:rsidR="00FC3EC9" w:rsidRPr="00EB7974" w:rsidRDefault="00A2384A" w:rsidP="00EB7974">
      <w:pPr>
        <w:spacing w:line="360" w:lineRule="auto"/>
        <w:rPr>
          <w:sz w:val="24"/>
        </w:rPr>
      </w:pPr>
      <w:r w:rsidRPr="00EB7974">
        <w:rPr>
          <w:sz w:val="24"/>
        </w:rPr>
        <w:t xml:space="preserve">4. </w:t>
      </w:r>
      <w:r w:rsidR="00FC3EC9" w:rsidRPr="00EB7974">
        <w:rPr>
          <w:sz w:val="24"/>
        </w:rPr>
        <w:t>正文各层次标题一律采用阿拉伯数字连续编号，并分级标出，如</w:t>
      </w:r>
      <w:r w:rsidR="00211A4F">
        <w:rPr>
          <w:rFonts w:hint="eastAsia"/>
          <w:sz w:val="24"/>
        </w:rPr>
        <w:t>“</w:t>
      </w:r>
      <w:r w:rsidR="00FC3EC9" w:rsidRPr="00EB7974">
        <w:rPr>
          <w:sz w:val="24"/>
        </w:rPr>
        <w:t>1</w:t>
      </w:r>
      <w:r w:rsidR="00211A4F">
        <w:rPr>
          <w:rFonts w:hint="eastAsia"/>
          <w:sz w:val="24"/>
        </w:rPr>
        <w:t>”</w:t>
      </w:r>
      <w:r w:rsidR="00FC3EC9" w:rsidRPr="00EB7974">
        <w:rPr>
          <w:sz w:val="24"/>
        </w:rPr>
        <w:t>、</w:t>
      </w:r>
      <w:r w:rsidR="00211A4F">
        <w:rPr>
          <w:rFonts w:hint="eastAsia"/>
          <w:sz w:val="24"/>
        </w:rPr>
        <w:t>“</w:t>
      </w:r>
      <w:r w:rsidR="00FC3EC9" w:rsidRPr="00EB7974">
        <w:rPr>
          <w:sz w:val="24"/>
        </w:rPr>
        <w:t>1.1</w:t>
      </w:r>
      <w:r w:rsidR="00211A4F">
        <w:rPr>
          <w:rFonts w:hint="eastAsia"/>
          <w:sz w:val="24"/>
        </w:rPr>
        <w:t>”</w:t>
      </w:r>
      <w:r w:rsidR="00FC3EC9" w:rsidRPr="00EB7974">
        <w:rPr>
          <w:sz w:val="24"/>
        </w:rPr>
        <w:t>、</w:t>
      </w:r>
      <w:r w:rsidR="00211A4F">
        <w:rPr>
          <w:rFonts w:hint="eastAsia"/>
          <w:sz w:val="24"/>
        </w:rPr>
        <w:t>“</w:t>
      </w:r>
      <w:r w:rsidR="00FC3EC9" w:rsidRPr="00EB7974">
        <w:rPr>
          <w:sz w:val="24"/>
        </w:rPr>
        <w:t>1.1.1</w:t>
      </w:r>
      <w:r w:rsidR="00211A4F">
        <w:rPr>
          <w:rFonts w:hint="eastAsia"/>
          <w:sz w:val="24"/>
        </w:rPr>
        <w:t>”</w:t>
      </w:r>
      <w:r w:rsidR="00FC3EC9" w:rsidRPr="00EB7974">
        <w:rPr>
          <w:sz w:val="24"/>
        </w:rPr>
        <w:t>，一般不宜超过</w:t>
      </w:r>
      <w:r w:rsidR="00FC3EC9" w:rsidRPr="00EB7974">
        <w:rPr>
          <w:sz w:val="24"/>
        </w:rPr>
        <w:t>4</w:t>
      </w:r>
      <w:r w:rsidR="00FC3EC9" w:rsidRPr="00EB7974">
        <w:rPr>
          <w:sz w:val="24"/>
        </w:rPr>
        <w:t>级。</w:t>
      </w:r>
    </w:p>
    <w:p w14:paraId="2D5ED135" w14:textId="3B830381" w:rsidR="00FC3EC9" w:rsidRPr="00EB7974" w:rsidRDefault="00A2384A" w:rsidP="00211A4F">
      <w:pPr>
        <w:spacing w:line="360" w:lineRule="auto"/>
        <w:rPr>
          <w:sz w:val="24"/>
        </w:rPr>
      </w:pPr>
      <w:r w:rsidRPr="00EB7974">
        <w:rPr>
          <w:sz w:val="24"/>
        </w:rPr>
        <w:t xml:space="preserve">5. </w:t>
      </w:r>
      <w:r w:rsidR="00FC3EC9" w:rsidRPr="00EB7974">
        <w:rPr>
          <w:sz w:val="24"/>
        </w:rPr>
        <w:t>关键词：论著需标引</w:t>
      </w:r>
      <w:r w:rsidR="00FC3EC9" w:rsidRPr="00EB7974">
        <w:rPr>
          <w:sz w:val="24"/>
        </w:rPr>
        <w:t>3-7</w:t>
      </w:r>
      <w:r w:rsidR="00FC3EC9" w:rsidRPr="00EB7974">
        <w:rPr>
          <w:sz w:val="24"/>
        </w:rPr>
        <w:t>个关键词。请尽量使用美国国立医学图书馆编辑的最新版《</w:t>
      </w:r>
      <w:r w:rsidR="00FC3EC9" w:rsidRPr="00EB7974">
        <w:rPr>
          <w:sz w:val="24"/>
        </w:rPr>
        <w:t>Index Medicus</w:t>
      </w:r>
      <w:r w:rsidR="00FC3EC9" w:rsidRPr="00EB7974">
        <w:rPr>
          <w:sz w:val="24"/>
        </w:rPr>
        <w:t>》中医学主题词表（</w:t>
      </w:r>
      <w:proofErr w:type="spellStart"/>
      <w:r w:rsidR="00FC3EC9" w:rsidRPr="00EB7974">
        <w:rPr>
          <w:sz w:val="24"/>
        </w:rPr>
        <w:t>MeSH</w:t>
      </w:r>
      <w:proofErr w:type="spellEnd"/>
      <w:r w:rsidR="00FC3EC9" w:rsidRPr="00EB7974">
        <w:rPr>
          <w:sz w:val="24"/>
        </w:rPr>
        <w:t>）内所列词汇。如果最新版</w:t>
      </w:r>
      <w:proofErr w:type="spellStart"/>
      <w:r w:rsidR="00FC3EC9" w:rsidRPr="00EB7974">
        <w:rPr>
          <w:sz w:val="24"/>
        </w:rPr>
        <w:t>MeSH</w:t>
      </w:r>
      <w:proofErr w:type="spellEnd"/>
      <w:r w:rsidR="00FC3EC9" w:rsidRPr="00EB7974">
        <w:rPr>
          <w:sz w:val="24"/>
        </w:rPr>
        <w:t>中尚无相应的词，处理办法有：</w:t>
      </w:r>
      <w:r w:rsidR="00FC3EC9" w:rsidRPr="00EB7974">
        <w:rPr>
          <w:rFonts w:ascii="宋体" w:hAnsi="宋体" w:cs="宋体" w:hint="eastAsia"/>
          <w:sz w:val="24"/>
        </w:rPr>
        <w:t>①</w:t>
      </w:r>
      <w:r w:rsidR="00FC3EC9" w:rsidRPr="00EB7974">
        <w:rPr>
          <w:sz w:val="24"/>
        </w:rPr>
        <w:t>可选用直接相关的几个主题词进行相配；</w:t>
      </w:r>
      <w:r w:rsidR="00FC3EC9" w:rsidRPr="00EB7974">
        <w:rPr>
          <w:rFonts w:ascii="宋体" w:hAnsi="宋体" w:cs="宋体" w:hint="eastAsia"/>
          <w:sz w:val="24"/>
        </w:rPr>
        <w:t>②</w:t>
      </w:r>
      <w:r w:rsidR="00FC3EC9" w:rsidRPr="00EB7974">
        <w:rPr>
          <w:sz w:val="24"/>
        </w:rPr>
        <w:t>可根据树状结构表选用最直接的上位主题词；</w:t>
      </w:r>
      <w:r w:rsidR="00FC3EC9" w:rsidRPr="00EB7974">
        <w:rPr>
          <w:rFonts w:ascii="宋体" w:hAnsi="宋体" w:cs="宋体" w:hint="eastAsia"/>
          <w:sz w:val="24"/>
        </w:rPr>
        <w:t>③</w:t>
      </w:r>
      <w:r w:rsidR="00FC3EC9" w:rsidRPr="00EB7974">
        <w:rPr>
          <w:sz w:val="24"/>
        </w:rPr>
        <w:t>必要时可采用习用的自由词并排列于最后。</w:t>
      </w:r>
    </w:p>
    <w:p w14:paraId="298CAAAF" w14:textId="12BF1CF0" w:rsidR="00FC3EC9" w:rsidRPr="00EB7974" w:rsidRDefault="00A2384A" w:rsidP="00211A4F">
      <w:pPr>
        <w:spacing w:line="360" w:lineRule="auto"/>
        <w:rPr>
          <w:sz w:val="24"/>
        </w:rPr>
      </w:pPr>
      <w:r w:rsidRPr="00EB7974">
        <w:rPr>
          <w:sz w:val="24"/>
        </w:rPr>
        <w:t xml:space="preserve">6. </w:t>
      </w:r>
      <w:r w:rsidR="00FC3EC9" w:rsidRPr="00EB7974">
        <w:rPr>
          <w:sz w:val="24"/>
        </w:rPr>
        <w:t>医学名词：以</w:t>
      </w:r>
      <w:r w:rsidR="00FC3EC9" w:rsidRPr="00EB7974">
        <w:rPr>
          <w:sz w:val="24"/>
        </w:rPr>
        <w:t>1989</w:t>
      </w:r>
      <w:r w:rsidR="00FC3EC9" w:rsidRPr="00EB7974">
        <w:rPr>
          <w:sz w:val="24"/>
        </w:rPr>
        <w:t>年及其以后由全国自然科学名词审定委员会公布的名词为</w:t>
      </w:r>
      <w:r w:rsidR="00FC3EC9" w:rsidRPr="00EB7974">
        <w:rPr>
          <w:sz w:val="24"/>
        </w:rPr>
        <w:lastRenderedPageBreak/>
        <w:t>准，暂未公布者可选用最新版《医学主题词表（</w:t>
      </w:r>
      <w:proofErr w:type="spellStart"/>
      <w:r w:rsidR="00FC3EC9" w:rsidRPr="00EB7974">
        <w:rPr>
          <w:sz w:val="24"/>
        </w:rPr>
        <w:t>MeSH</w:t>
      </w:r>
      <w:proofErr w:type="spellEnd"/>
      <w:r w:rsidR="00FC3EC9" w:rsidRPr="00EB7974">
        <w:rPr>
          <w:sz w:val="24"/>
        </w:rPr>
        <w:t>）》、《医学主题词注释字顺表》中的主题词，没有通用译名的名词术语于文内首次出现时应注明原词。中文药物名称应使用</w:t>
      </w:r>
      <w:r w:rsidR="00FC3EC9" w:rsidRPr="00EB7974">
        <w:rPr>
          <w:sz w:val="24"/>
        </w:rPr>
        <w:t>1995</w:t>
      </w:r>
      <w:r w:rsidR="00FC3EC9" w:rsidRPr="00EB7974">
        <w:rPr>
          <w:sz w:val="24"/>
        </w:rPr>
        <w:t>年版药典（法定药物）或卫生部药典委员会编辑的《药名词汇》（非法定药物）中的名称，英文药物名称则采用国际非专利药名，不用商品名。</w:t>
      </w:r>
    </w:p>
    <w:p w14:paraId="147CB98B" w14:textId="0749627B" w:rsidR="00FC3EC9" w:rsidRPr="00EB7974" w:rsidRDefault="00A2384A" w:rsidP="00211A4F">
      <w:pPr>
        <w:spacing w:line="360" w:lineRule="auto"/>
        <w:rPr>
          <w:sz w:val="24"/>
        </w:rPr>
      </w:pPr>
      <w:r w:rsidRPr="00EB7974">
        <w:rPr>
          <w:sz w:val="24"/>
        </w:rPr>
        <w:t xml:space="preserve">7. </w:t>
      </w:r>
      <w:r w:rsidR="00FC3EC9" w:rsidRPr="00EB7974">
        <w:rPr>
          <w:sz w:val="24"/>
        </w:rPr>
        <w:t>图表：图表分别按其在正文中出现的先后次序连续编码。每幅图表应冠有图（表）题。说明性的资料应置于图（表）下方注释中，并在注释中标明图表中使用的全部非公知公用的缩写。照片</w:t>
      </w:r>
      <w:proofErr w:type="gramStart"/>
      <w:r w:rsidR="00FC3EC9" w:rsidRPr="00EB7974">
        <w:rPr>
          <w:sz w:val="24"/>
        </w:rPr>
        <w:t>图要求</w:t>
      </w:r>
      <w:proofErr w:type="gramEnd"/>
      <w:r w:rsidR="00FC3EC9" w:rsidRPr="00EB7974">
        <w:rPr>
          <w:sz w:val="24"/>
        </w:rPr>
        <w:t>有良好的清晰度和对比度。图中需标注的符号（包括箭头）。若刊用人像，应征得本人的书面同意，或遮盖其能被</w:t>
      </w:r>
      <w:proofErr w:type="gramStart"/>
      <w:r w:rsidR="00FC3EC9" w:rsidRPr="00EB7974">
        <w:rPr>
          <w:sz w:val="24"/>
        </w:rPr>
        <w:t>辩认出系何人</w:t>
      </w:r>
      <w:proofErr w:type="gramEnd"/>
      <w:r w:rsidR="00FC3EC9" w:rsidRPr="00EB7974">
        <w:rPr>
          <w:sz w:val="24"/>
        </w:rPr>
        <w:t>的部分。大体标本照片在图内应有尺度标记。病理照片要求注明染色方法和放大倍数。图表中如有</w:t>
      </w:r>
      <w:proofErr w:type="gramStart"/>
      <w:r w:rsidR="00FC3EC9" w:rsidRPr="00EB7974">
        <w:rPr>
          <w:sz w:val="24"/>
        </w:rPr>
        <w:t>引自他刊者</w:t>
      </w:r>
      <w:proofErr w:type="gramEnd"/>
      <w:r w:rsidR="00FC3EC9" w:rsidRPr="00EB7974">
        <w:rPr>
          <w:sz w:val="24"/>
        </w:rPr>
        <w:t>，应注明出处。</w:t>
      </w:r>
    </w:p>
    <w:p w14:paraId="0FE6C54B" w14:textId="747759A6" w:rsidR="00FC3EC9" w:rsidRPr="00EB7974" w:rsidRDefault="00A2384A" w:rsidP="00211A4F">
      <w:pPr>
        <w:spacing w:line="360" w:lineRule="auto"/>
        <w:rPr>
          <w:sz w:val="24"/>
        </w:rPr>
      </w:pPr>
      <w:r w:rsidRPr="00EB7974">
        <w:rPr>
          <w:sz w:val="24"/>
        </w:rPr>
        <w:t xml:space="preserve">8. </w:t>
      </w:r>
      <w:r w:rsidR="00FC3EC9" w:rsidRPr="00EB7974">
        <w:rPr>
          <w:sz w:val="24"/>
        </w:rPr>
        <w:t>计量单位：执行</w:t>
      </w:r>
      <w:r w:rsidR="00FC3EC9" w:rsidRPr="00EB7974">
        <w:rPr>
          <w:sz w:val="24"/>
        </w:rPr>
        <w:t>GB3100/3101/3102-1993</w:t>
      </w:r>
      <w:r w:rsidR="00FC3EC9" w:rsidRPr="00EB7974">
        <w:rPr>
          <w:sz w:val="24"/>
        </w:rPr>
        <w:t>《国际单位制及其应用</w:t>
      </w:r>
      <w:r w:rsidR="00FC3EC9" w:rsidRPr="00EB7974">
        <w:rPr>
          <w:sz w:val="24"/>
        </w:rPr>
        <w:t>/</w:t>
      </w:r>
      <w:r w:rsidR="00FC3EC9" w:rsidRPr="00EB7974">
        <w:rPr>
          <w:sz w:val="24"/>
        </w:rPr>
        <w:t>有关量、单位和符号的一般原则</w:t>
      </w:r>
      <w:r w:rsidR="00FC3EC9" w:rsidRPr="00EB7974">
        <w:rPr>
          <w:sz w:val="24"/>
        </w:rPr>
        <w:t>/</w:t>
      </w:r>
      <w:r w:rsidR="00FC3EC9" w:rsidRPr="00EB7974">
        <w:rPr>
          <w:sz w:val="24"/>
        </w:rPr>
        <w:t>（所有部分）量和单位》中有关量、单位和符号规定及其书写规则，具体执行参照中华医学会杂志社编写的《法定计量单位在医学上的应用》第</w:t>
      </w:r>
      <w:r w:rsidR="00FC3EC9" w:rsidRPr="00EB7974">
        <w:rPr>
          <w:sz w:val="24"/>
        </w:rPr>
        <w:t>3</w:t>
      </w:r>
      <w:r w:rsidR="00FC3EC9" w:rsidRPr="00EB7974">
        <w:rPr>
          <w:sz w:val="24"/>
        </w:rPr>
        <w:t>版。</w:t>
      </w:r>
    </w:p>
    <w:p w14:paraId="232B7FC7" w14:textId="30D3B6A7" w:rsidR="00FC3EC9" w:rsidRPr="00EB7974" w:rsidRDefault="00A2384A" w:rsidP="00211A4F">
      <w:pPr>
        <w:spacing w:line="360" w:lineRule="auto"/>
        <w:rPr>
          <w:sz w:val="24"/>
        </w:rPr>
      </w:pPr>
      <w:r w:rsidRPr="00EB7974">
        <w:rPr>
          <w:sz w:val="24"/>
        </w:rPr>
        <w:t xml:space="preserve">9. </w:t>
      </w:r>
      <w:r w:rsidR="00FC3EC9" w:rsidRPr="00EB7974">
        <w:rPr>
          <w:sz w:val="24"/>
        </w:rPr>
        <w:t>数字用法：执行</w:t>
      </w:r>
      <w:r w:rsidR="00FC3EC9" w:rsidRPr="00EB7974">
        <w:rPr>
          <w:sz w:val="24"/>
        </w:rPr>
        <w:t>GB/T15835-2011</w:t>
      </w:r>
      <w:r w:rsidR="00FC3EC9" w:rsidRPr="00EB7974">
        <w:rPr>
          <w:sz w:val="24"/>
        </w:rPr>
        <w:t>（出版物上数字用法）。</w:t>
      </w:r>
    </w:p>
    <w:p w14:paraId="56D1AB3E" w14:textId="74A58D0F" w:rsidR="00FC3EC9" w:rsidRPr="00EB7974" w:rsidRDefault="00A2384A" w:rsidP="00211A4F">
      <w:pPr>
        <w:spacing w:line="360" w:lineRule="auto"/>
        <w:rPr>
          <w:sz w:val="24"/>
        </w:rPr>
      </w:pPr>
      <w:r w:rsidRPr="00EB7974">
        <w:rPr>
          <w:sz w:val="24"/>
        </w:rPr>
        <w:t xml:space="preserve">10. </w:t>
      </w:r>
      <w:r w:rsidR="00FC3EC9" w:rsidRPr="00EB7974">
        <w:rPr>
          <w:sz w:val="24"/>
        </w:rPr>
        <w:t>统计学：按</w:t>
      </w:r>
      <w:r w:rsidR="00FC3EC9" w:rsidRPr="00EB7974">
        <w:rPr>
          <w:sz w:val="24"/>
        </w:rPr>
        <w:t>GB3358•1-2009</w:t>
      </w:r>
      <w:r w:rsidR="00FC3EC9" w:rsidRPr="00EB7974">
        <w:rPr>
          <w:sz w:val="24"/>
        </w:rPr>
        <w:t>《统计学词汇及符号》的有关规定书写。应写明所用统计学分析方法的具体名称（如成组设计资料的</w:t>
      </w:r>
      <w:r w:rsidR="00FC3EC9" w:rsidRPr="00EB7974">
        <w:rPr>
          <w:i/>
          <w:sz w:val="24"/>
        </w:rPr>
        <w:t>t</w:t>
      </w:r>
      <w:r w:rsidR="00FC3EC9" w:rsidRPr="00EB7974">
        <w:rPr>
          <w:sz w:val="24"/>
        </w:rPr>
        <w:t>检验、</w:t>
      </w:r>
      <w:proofErr w:type="gramStart"/>
      <w:r w:rsidR="00FC3EC9" w:rsidRPr="00EB7974">
        <w:rPr>
          <w:sz w:val="24"/>
        </w:rPr>
        <w:t>两因素</w:t>
      </w:r>
      <w:proofErr w:type="gramEnd"/>
      <w:r w:rsidR="00FC3EC9" w:rsidRPr="00EB7974">
        <w:rPr>
          <w:sz w:val="24"/>
        </w:rPr>
        <w:t>析因设计资料的方差分析等）和统计量的具体值（如</w:t>
      </w:r>
      <w:r w:rsidR="00FC3EC9" w:rsidRPr="00EB7974">
        <w:rPr>
          <w:i/>
          <w:sz w:val="24"/>
        </w:rPr>
        <w:t>t</w:t>
      </w:r>
      <w:r w:rsidR="00FC3EC9" w:rsidRPr="00EB7974">
        <w:rPr>
          <w:sz w:val="24"/>
        </w:rPr>
        <w:t>=3.45</w:t>
      </w:r>
      <w:r w:rsidR="00FC3EC9" w:rsidRPr="00EB7974">
        <w:rPr>
          <w:sz w:val="24"/>
        </w:rPr>
        <w:t>）</w:t>
      </w:r>
      <w:r w:rsidR="00FC3EC9" w:rsidRPr="00EB7974">
        <w:rPr>
          <w:sz w:val="24"/>
        </w:rPr>
        <w:t>,</w:t>
      </w:r>
      <w:r w:rsidR="00FC3EC9" w:rsidRPr="00EB7974">
        <w:rPr>
          <w:sz w:val="24"/>
        </w:rPr>
        <w:t>并尽可能给出具体的</w:t>
      </w:r>
      <w:r w:rsidR="00FC3EC9" w:rsidRPr="00EB7974">
        <w:rPr>
          <w:i/>
          <w:sz w:val="24"/>
        </w:rPr>
        <w:t>P</w:t>
      </w:r>
      <w:r w:rsidR="00FC3EC9" w:rsidRPr="00EB7974">
        <w:rPr>
          <w:sz w:val="24"/>
        </w:rPr>
        <w:t>值（如</w:t>
      </w:r>
      <w:r w:rsidR="00FC3EC9" w:rsidRPr="00EB7974">
        <w:rPr>
          <w:i/>
          <w:sz w:val="24"/>
        </w:rPr>
        <w:t>P</w:t>
      </w:r>
      <w:r w:rsidR="00FC3EC9" w:rsidRPr="00EB7974">
        <w:rPr>
          <w:sz w:val="24"/>
        </w:rPr>
        <w:t>=0.023</w:t>
      </w:r>
      <w:r w:rsidR="00FC3EC9" w:rsidRPr="00EB7974">
        <w:rPr>
          <w:sz w:val="24"/>
        </w:rPr>
        <w:t>）。</w:t>
      </w:r>
    </w:p>
    <w:p w14:paraId="44A33AF8" w14:textId="40FFC465" w:rsidR="00FC3EC9" w:rsidRPr="00EB7974" w:rsidRDefault="00A2384A" w:rsidP="00211A4F">
      <w:pPr>
        <w:spacing w:line="360" w:lineRule="auto"/>
        <w:rPr>
          <w:sz w:val="24"/>
        </w:rPr>
      </w:pPr>
      <w:r w:rsidRPr="00EB7974">
        <w:rPr>
          <w:sz w:val="24"/>
        </w:rPr>
        <w:t xml:space="preserve">11. </w:t>
      </w:r>
      <w:r w:rsidR="00FC3EC9" w:rsidRPr="00EB7974">
        <w:rPr>
          <w:sz w:val="24"/>
        </w:rPr>
        <w:t>缩略语：文题不用缩略语，文中尽量少用。一篇文章一般不宜超过</w:t>
      </w:r>
      <w:r w:rsidR="00FC3EC9" w:rsidRPr="00EB7974">
        <w:rPr>
          <w:sz w:val="24"/>
        </w:rPr>
        <w:t>4</w:t>
      </w:r>
      <w:r w:rsidR="00FC3EC9" w:rsidRPr="00EB7974">
        <w:rPr>
          <w:sz w:val="24"/>
        </w:rPr>
        <w:t>个，不超过</w:t>
      </w:r>
      <w:r w:rsidR="00FC3EC9" w:rsidRPr="00EB7974">
        <w:rPr>
          <w:sz w:val="24"/>
        </w:rPr>
        <w:t>5</w:t>
      </w:r>
      <w:r w:rsidR="00FC3EC9" w:rsidRPr="00EB7974">
        <w:rPr>
          <w:sz w:val="24"/>
        </w:rPr>
        <w:t>个汉字的名词一般不使用缩略语，以免影响文章的可读性。必须使用时</w:t>
      </w:r>
      <w:proofErr w:type="gramStart"/>
      <w:r w:rsidR="00FC3EC9" w:rsidRPr="00EB7974">
        <w:rPr>
          <w:sz w:val="24"/>
        </w:rPr>
        <w:t>于首次</w:t>
      </w:r>
      <w:proofErr w:type="gramEnd"/>
      <w:r w:rsidR="00FC3EC9" w:rsidRPr="00EB7974">
        <w:rPr>
          <w:sz w:val="24"/>
        </w:rPr>
        <w:t>出现处先叙述其全称，然后括号注出中文缩略语或英文全称及其缩略语，后两者间用</w:t>
      </w:r>
      <w:r w:rsidR="00211A4F">
        <w:rPr>
          <w:rFonts w:hint="eastAsia"/>
          <w:sz w:val="24"/>
        </w:rPr>
        <w:t>“，”</w:t>
      </w:r>
      <w:r w:rsidR="00FC3EC9" w:rsidRPr="00EB7974">
        <w:rPr>
          <w:sz w:val="24"/>
        </w:rPr>
        <w:t>分开。</w:t>
      </w:r>
    </w:p>
    <w:p w14:paraId="451A26F1" w14:textId="5896579F" w:rsidR="00FC3EC9" w:rsidRPr="00EB7974" w:rsidRDefault="00A2384A" w:rsidP="00211A4F">
      <w:pPr>
        <w:spacing w:line="360" w:lineRule="auto"/>
        <w:rPr>
          <w:sz w:val="24"/>
        </w:rPr>
      </w:pPr>
      <w:r w:rsidRPr="00EB7974">
        <w:rPr>
          <w:sz w:val="24"/>
        </w:rPr>
        <w:t xml:space="preserve">12. </w:t>
      </w:r>
      <w:r w:rsidR="00FC3EC9" w:rsidRPr="00EB7974">
        <w:rPr>
          <w:sz w:val="24"/>
        </w:rPr>
        <w:t>参考文献：应注意引用国内期刊上发表的文献。</w:t>
      </w:r>
      <w:r w:rsidR="00FC3EC9" w:rsidRPr="00211A4F">
        <w:rPr>
          <w:bCs/>
          <w:sz w:val="24"/>
        </w:rPr>
        <w:t>对国内同行已发表的相关论文应充分合理地引用。</w:t>
      </w:r>
      <w:r w:rsidR="00FC3EC9" w:rsidRPr="00EB7974">
        <w:rPr>
          <w:sz w:val="24"/>
        </w:rPr>
        <w:t>按</w:t>
      </w:r>
      <w:r w:rsidR="00FC3EC9" w:rsidRPr="00EB7974">
        <w:rPr>
          <w:sz w:val="24"/>
        </w:rPr>
        <w:t>GB/T7714-2005</w:t>
      </w:r>
      <w:r w:rsidR="00FC3EC9" w:rsidRPr="00EB7974">
        <w:rPr>
          <w:sz w:val="24"/>
        </w:rPr>
        <w:t>《文后参考文献著录规则》采用顺序编码制著录，依照其在文中出现的先后顺序用阿拉伯数字加方括号标出。内部刊物、未发表资料（不包括已被接受的待发表资料）、个人通信等请勿作为参考文献引用，确需引用时，可将其在正文相应处注明。参考文献中的作者，</w:t>
      </w:r>
      <w:r w:rsidR="00FC3EC9" w:rsidRPr="00EB7974">
        <w:rPr>
          <w:sz w:val="24"/>
        </w:rPr>
        <w:t>1-3</w:t>
      </w:r>
      <w:r w:rsidR="00FC3EC9" w:rsidRPr="00EB7974">
        <w:rPr>
          <w:sz w:val="24"/>
        </w:rPr>
        <w:t>名全部列</w:t>
      </w:r>
      <w:r w:rsidR="00FC3EC9" w:rsidRPr="00EB7974">
        <w:rPr>
          <w:sz w:val="24"/>
        </w:rPr>
        <w:lastRenderedPageBreak/>
        <w:t>出，</w:t>
      </w:r>
      <w:r w:rsidR="00FC3EC9" w:rsidRPr="00EB7974">
        <w:rPr>
          <w:sz w:val="24"/>
        </w:rPr>
        <w:t>3</w:t>
      </w:r>
      <w:r w:rsidR="00FC3EC9" w:rsidRPr="00EB7974">
        <w:rPr>
          <w:sz w:val="24"/>
        </w:rPr>
        <w:t>名以上只列前</w:t>
      </w:r>
      <w:r w:rsidR="00FC3EC9" w:rsidRPr="00EB7974">
        <w:rPr>
          <w:sz w:val="24"/>
        </w:rPr>
        <w:t>3</w:t>
      </w:r>
      <w:r w:rsidR="00FC3EC9" w:rsidRPr="00EB7974">
        <w:rPr>
          <w:sz w:val="24"/>
        </w:rPr>
        <w:t>名，后加</w:t>
      </w:r>
      <w:r w:rsidR="00211A4F">
        <w:rPr>
          <w:rFonts w:hint="eastAsia"/>
          <w:sz w:val="24"/>
        </w:rPr>
        <w:t>“</w:t>
      </w:r>
      <w:r w:rsidR="00FC3EC9" w:rsidRPr="00EB7974">
        <w:rPr>
          <w:sz w:val="24"/>
        </w:rPr>
        <w:t>等</w:t>
      </w:r>
      <w:r w:rsidR="00211A4F">
        <w:rPr>
          <w:rFonts w:hint="eastAsia"/>
          <w:sz w:val="24"/>
        </w:rPr>
        <w:t>”</w:t>
      </w:r>
      <w:r w:rsidR="00FC3EC9" w:rsidRPr="00EB7974">
        <w:rPr>
          <w:sz w:val="24"/>
        </w:rPr>
        <w:t>，或其他与之相应的文字。外文期刊名称用缩写，以《</w:t>
      </w:r>
      <w:r w:rsidR="00FC3EC9" w:rsidRPr="00EB7974">
        <w:rPr>
          <w:sz w:val="24"/>
        </w:rPr>
        <w:t>Index Medicus</w:t>
      </w:r>
      <w:r w:rsidR="00FC3EC9" w:rsidRPr="00EB7974">
        <w:rPr>
          <w:sz w:val="24"/>
        </w:rPr>
        <w:t>》中的格式为准；中文期刊用全名。题名后请标注文献类型标志。每条参考文献均需著录起止页。参考文献必须由作者与其原文核对无误。将参考文献按引用先后顺序（阿拉伯数字标出）排列于文末。举例：</w:t>
      </w:r>
    </w:p>
    <w:p w14:paraId="1754C624" w14:textId="1C332D31" w:rsidR="00FC3EC9" w:rsidRPr="00EB7974" w:rsidRDefault="00FC3EC9" w:rsidP="00211A4F">
      <w:pPr>
        <w:spacing w:line="360" w:lineRule="auto"/>
        <w:rPr>
          <w:sz w:val="24"/>
        </w:rPr>
      </w:pPr>
      <w:r w:rsidRPr="00EB7974">
        <w:rPr>
          <w:sz w:val="24"/>
        </w:rPr>
        <w:t>[1]</w:t>
      </w:r>
      <w:r w:rsidR="00EB23F8">
        <w:rPr>
          <w:sz w:val="24"/>
        </w:rPr>
        <w:t xml:space="preserve"> </w:t>
      </w:r>
      <w:r w:rsidRPr="00EB7974">
        <w:rPr>
          <w:sz w:val="24"/>
        </w:rPr>
        <w:t>Halpern SD,</w:t>
      </w:r>
      <w:r w:rsidR="00211A4F">
        <w:rPr>
          <w:sz w:val="24"/>
        </w:rPr>
        <w:t xml:space="preserve"> </w:t>
      </w:r>
      <w:proofErr w:type="spellStart"/>
      <w:r w:rsidRPr="00EB7974">
        <w:rPr>
          <w:sz w:val="24"/>
        </w:rPr>
        <w:t>Ubel</w:t>
      </w:r>
      <w:proofErr w:type="spellEnd"/>
      <w:r w:rsidRPr="00EB7974">
        <w:rPr>
          <w:sz w:val="24"/>
        </w:rPr>
        <w:t xml:space="preserve"> PA,</w:t>
      </w:r>
      <w:r w:rsidR="00211A4F">
        <w:rPr>
          <w:sz w:val="24"/>
        </w:rPr>
        <w:t xml:space="preserve"> </w:t>
      </w:r>
      <w:r w:rsidRPr="00EB7974">
        <w:rPr>
          <w:sz w:val="24"/>
        </w:rPr>
        <w:t>Caplan AL</w:t>
      </w:r>
      <w:r w:rsidR="00211A4F">
        <w:rPr>
          <w:sz w:val="24"/>
        </w:rPr>
        <w:t xml:space="preserve">. </w:t>
      </w:r>
      <w:r w:rsidRPr="00EB7974">
        <w:rPr>
          <w:sz w:val="24"/>
        </w:rPr>
        <w:t>Solid-organ transplantation in HIV-infected patients[J].</w:t>
      </w:r>
      <w:r w:rsidR="00211A4F">
        <w:rPr>
          <w:sz w:val="24"/>
        </w:rPr>
        <w:t xml:space="preserve"> </w:t>
      </w:r>
      <w:r w:rsidRPr="00EB7974">
        <w:rPr>
          <w:sz w:val="24"/>
        </w:rPr>
        <w:t xml:space="preserve">N </w:t>
      </w:r>
      <w:proofErr w:type="spellStart"/>
      <w:r w:rsidRPr="00EB7974">
        <w:rPr>
          <w:sz w:val="24"/>
        </w:rPr>
        <w:t>Engl</w:t>
      </w:r>
      <w:proofErr w:type="spellEnd"/>
      <w:r w:rsidRPr="00EB7974">
        <w:rPr>
          <w:sz w:val="24"/>
        </w:rPr>
        <w:t xml:space="preserve"> J Med,</w:t>
      </w:r>
      <w:r w:rsidR="00211A4F">
        <w:rPr>
          <w:sz w:val="24"/>
        </w:rPr>
        <w:t xml:space="preserve"> </w:t>
      </w:r>
      <w:r w:rsidRPr="00EB7974">
        <w:rPr>
          <w:sz w:val="24"/>
        </w:rPr>
        <w:t>2002,</w:t>
      </w:r>
      <w:r w:rsidR="00211A4F">
        <w:rPr>
          <w:sz w:val="24"/>
        </w:rPr>
        <w:t xml:space="preserve"> </w:t>
      </w:r>
      <w:r w:rsidRPr="00EB7974">
        <w:rPr>
          <w:sz w:val="24"/>
        </w:rPr>
        <w:t>347(</w:t>
      </w:r>
      <w:r w:rsidR="00211A4F">
        <w:rPr>
          <w:rFonts w:hint="eastAsia"/>
          <w:sz w:val="24"/>
        </w:rPr>
        <w:t>22</w:t>
      </w:r>
      <w:r w:rsidRPr="00EB7974">
        <w:rPr>
          <w:sz w:val="24"/>
        </w:rPr>
        <w:t>):</w:t>
      </w:r>
      <w:r w:rsidR="00211A4F">
        <w:rPr>
          <w:sz w:val="24"/>
        </w:rPr>
        <w:t xml:space="preserve"> </w:t>
      </w:r>
      <w:r w:rsidR="00211A4F">
        <w:rPr>
          <w:rFonts w:hint="eastAsia"/>
          <w:sz w:val="24"/>
        </w:rPr>
        <w:t>1802-1803</w:t>
      </w:r>
      <w:r w:rsidR="00211A4F">
        <w:rPr>
          <w:rFonts w:hint="eastAsia"/>
          <w:sz w:val="24"/>
        </w:rPr>
        <w:t>（</w:t>
      </w:r>
      <w:r w:rsidRPr="00EB7974">
        <w:rPr>
          <w:sz w:val="24"/>
        </w:rPr>
        <w:t>本例为期刊著录格式</w:t>
      </w:r>
      <w:r w:rsidR="00211A4F">
        <w:rPr>
          <w:rFonts w:hint="eastAsia"/>
          <w:sz w:val="24"/>
        </w:rPr>
        <w:t>）</w:t>
      </w:r>
    </w:p>
    <w:p w14:paraId="2A421DB5" w14:textId="7C23969E" w:rsidR="00FC3EC9" w:rsidRPr="00EB7974" w:rsidRDefault="00FC3EC9" w:rsidP="00211A4F">
      <w:pPr>
        <w:spacing w:line="360" w:lineRule="auto"/>
        <w:rPr>
          <w:sz w:val="24"/>
        </w:rPr>
      </w:pPr>
      <w:r w:rsidRPr="00EB7974">
        <w:rPr>
          <w:sz w:val="24"/>
        </w:rPr>
        <w:t xml:space="preserve">[2] </w:t>
      </w:r>
      <w:r w:rsidRPr="00EB7974">
        <w:rPr>
          <w:sz w:val="24"/>
        </w:rPr>
        <w:t>何文</w:t>
      </w:r>
      <w:r w:rsidR="00211A4F">
        <w:rPr>
          <w:rFonts w:hint="eastAsia"/>
          <w:sz w:val="24"/>
        </w:rPr>
        <w:t>,</w:t>
      </w:r>
      <w:r w:rsidR="00211A4F">
        <w:rPr>
          <w:sz w:val="24"/>
        </w:rPr>
        <w:t xml:space="preserve"> </w:t>
      </w:r>
      <w:r w:rsidRPr="00EB7974">
        <w:rPr>
          <w:sz w:val="24"/>
        </w:rPr>
        <w:t>胡向东</w:t>
      </w:r>
      <w:r w:rsidR="00211A4F">
        <w:rPr>
          <w:rFonts w:hint="eastAsia"/>
          <w:sz w:val="24"/>
        </w:rPr>
        <w:t>,</w:t>
      </w:r>
      <w:r w:rsidR="00211A4F">
        <w:rPr>
          <w:sz w:val="24"/>
        </w:rPr>
        <w:t xml:space="preserve"> </w:t>
      </w:r>
      <w:r w:rsidRPr="00EB7974">
        <w:rPr>
          <w:sz w:val="24"/>
        </w:rPr>
        <w:t>邬冬芳</w:t>
      </w:r>
      <w:r w:rsidR="00211A4F">
        <w:rPr>
          <w:rFonts w:hint="eastAsia"/>
          <w:sz w:val="24"/>
        </w:rPr>
        <w:t>,</w:t>
      </w:r>
      <w:r w:rsidR="00211A4F">
        <w:rPr>
          <w:sz w:val="24"/>
        </w:rPr>
        <w:t xml:space="preserve"> </w:t>
      </w:r>
      <w:r w:rsidRPr="00EB7974">
        <w:rPr>
          <w:sz w:val="24"/>
        </w:rPr>
        <w:t>等</w:t>
      </w:r>
      <w:r w:rsidR="00211A4F">
        <w:rPr>
          <w:rFonts w:hint="eastAsia"/>
          <w:sz w:val="24"/>
        </w:rPr>
        <w:t>.</w:t>
      </w:r>
      <w:r w:rsidR="00211A4F">
        <w:rPr>
          <w:sz w:val="24"/>
        </w:rPr>
        <w:t xml:space="preserve"> </w:t>
      </w:r>
      <w:r w:rsidRPr="00EB7974">
        <w:rPr>
          <w:sz w:val="24"/>
        </w:rPr>
        <w:t>超声引导经皮穿刺微波凝固治疗周围型肺癌的临床研究</w:t>
      </w:r>
      <w:r w:rsidRPr="00EB7974">
        <w:rPr>
          <w:sz w:val="24"/>
        </w:rPr>
        <w:t>[J/CD].</w:t>
      </w:r>
      <w:r w:rsidR="00211A4F">
        <w:rPr>
          <w:sz w:val="24"/>
        </w:rPr>
        <w:t xml:space="preserve"> </w:t>
      </w:r>
      <w:r w:rsidRPr="00EB7974">
        <w:rPr>
          <w:sz w:val="24"/>
        </w:rPr>
        <w:t>中华医学超声杂志：电子版</w:t>
      </w:r>
      <w:r w:rsidR="00211A4F">
        <w:rPr>
          <w:rFonts w:hint="eastAsia"/>
          <w:sz w:val="24"/>
        </w:rPr>
        <w:t>,</w:t>
      </w:r>
      <w:r w:rsidR="00211A4F">
        <w:rPr>
          <w:sz w:val="24"/>
        </w:rPr>
        <w:t xml:space="preserve"> </w:t>
      </w:r>
      <w:r w:rsidRPr="00EB7974">
        <w:rPr>
          <w:sz w:val="24"/>
        </w:rPr>
        <w:t>2005</w:t>
      </w:r>
      <w:r w:rsidR="00211A4F">
        <w:rPr>
          <w:rFonts w:hint="eastAsia"/>
          <w:sz w:val="24"/>
        </w:rPr>
        <w:t>,</w:t>
      </w:r>
      <w:r w:rsidR="00211A4F">
        <w:rPr>
          <w:sz w:val="24"/>
        </w:rPr>
        <w:t xml:space="preserve"> </w:t>
      </w:r>
      <w:r w:rsidRPr="00EB7974">
        <w:rPr>
          <w:sz w:val="24"/>
        </w:rPr>
        <w:t>2</w:t>
      </w:r>
      <w:r w:rsidR="00211A4F">
        <w:rPr>
          <w:rFonts w:hint="eastAsia"/>
          <w:sz w:val="24"/>
        </w:rPr>
        <w:t>(</w:t>
      </w:r>
      <w:r w:rsidRPr="00EB7974">
        <w:rPr>
          <w:sz w:val="24"/>
        </w:rPr>
        <w:t>1</w:t>
      </w:r>
      <w:r w:rsidR="00211A4F">
        <w:rPr>
          <w:rFonts w:hint="eastAsia"/>
          <w:sz w:val="24"/>
        </w:rPr>
        <w:t>):</w:t>
      </w:r>
      <w:r w:rsidR="00211A4F">
        <w:rPr>
          <w:sz w:val="24"/>
        </w:rPr>
        <w:t xml:space="preserve"> </w:t>
      </w:r>
      <w:r w:rsidRPr="00EB7974">
        <w:rPr>
          <w:sz w:val="24"/>
        </w:rPr>
        <w:t>10-12</w:t>
      </w:r>
      <w:r w:rsidR="00211A4F">
        <w:rPr>
          <w:rFonts w:hint="eastAsia"/>
          <w:sz w:val="24"/>
        </w:rPr>
        <w:t>（</w:t>
      </w:r>
      <w:r w:rsidRPr="00EB7974">
        <w:rPr>
          <w:sz w:val="24"/>
        </w:rPr>
        <w:t>本刊为电子期刊著录格式</w:t>
      </w:r>
      <w:r w:rsidR="00211A4F">
        <w:rPr>
          <w:rFonts w:hint="eastAsia"/>
          <w:sz w:val="24"/>
        </w:rPr>
        <w:t>）</w:t>
      </w:r>
    </w:p>
    <w:p w14:paraId="457A7F4C" w14:textId="67D88405" w:rsidR="00FC3EC9" w:rsidRPr="00EB7974" w:rsidRDefault="00FC3EC9" w:rsidP="00211A4F">
      <w:pPr>
        <w:spacing w:line="360" w:lineRule="auto"/>
        <w:rPr>
          <w:sz w:val="24"/>
        </w:rPr>
      </w:pPr>
      <w:r w:rsidRPr="00EB7974">
        <w:rPr>
          <w:sz w:val="24"/>
        </w:rPr>
        <w:t>[3] Murray PR,</w:t>
      </w:r>
      <w:r w:rsidR="00211A4F">
        <w:rPr>
          <w:sz w:val="24"/>
        </w:rPr>
        <w:t xml:space="preserve"> </w:t>
      </w:r>
      <w:r w:rsidRPr="00EB7974">
        <w:rPr>
          <w:sz w:val="24"/>
        </w:rPr>
        <w:t>Rosenthal KS,</w:t>
      </w:r>
      <w:r w:rsidR="00211A4F">
        <w:rPr>
          <w:sz w:val="24"/>
        </w:rPr>
        <w:t xml:space="preserve"> </w:t>
      </w:r>
      <w:r w:rsidRPr="00EB7974">
        <w:rPr>
          <w:sz w:val="24"/>
        </w:rPr>
        <w:t>Kobayashi GS,</w:t>
      </w:r>
      <w:r w:rsidR="00211A4F">
        <w:rPr>
          <w:sz w:val="24"/>
        </w:rPr>
        <w:t xml:space="preserve"> </w:t>
      </w:r>
      <w:r w:rsidRPr="00EB7974">
        <w:rPr>
          <w:sz w:val="24"/>
        </w:rPr>
        <w:t>et al.</w:t>
      </w:r>
      <w:r w:rsidR="00211A4F">
        <w:rPr>
          <w:sz w:val="24"/>
        </w:rPr>
        <w:t xml:space="preserve"> </w:t>
      </w:r>
      <w:r w:rsidRPr="00EB7974">
        <w:rPr>
          <w:sz w:val="24"/>
        </w:rPr>
        <w:t>Medical microbiology[M].</w:t>
      </w:r>
      <w:r w:rsidR="00EB23F8">
        <w:rPr>
          <w:sz w:val="24"/>
        </w:rPr>
        <w:t xml:space="preserve"> </w:t>
      </w:r>
      <w:r w:rsidRPr="00EB7974">
        <w:rPr>
          <w:sz w:val="24"/>
        </w:rPr>
        <w:t>4</w:t>
      </w:r>
      <w:r w:rsidRPr="00EB7974">
        <w:rPr>
          <w:sz w:val="24"/>
          <w:vertAlign w:val="superscript"/>
        </w:rPr>
        <w:t>th</w:t>
      </w:r>
      <w:r w:rsidRPr="00EB7974">
        <w:rPr>
          <w:sz w:val="24"/>
        </w:rPr>
        <w:t xml:space="preserve"> ed.</w:t>
      </w:r>
      <w:r w:rsidR="00EB23F8">
        <w:rPr>
          <w:sz w:val="24"/>
        </w:rPr>
        <w:t xml:space="preserve"> </w:t>
      </w:r>
      <w:r w:rsidRPr="00EB7974">
        <w:rPr>
          <w:sz w:val="24"/>
        </w:rPr>
        <w:t>SL Louis:</w:t>
      </w:r>
      <w:r w:rsidR="00EB23F8">
        <w:rPr>
          <w:sz w:val="24"/>
        </w:rPr>
        <w:t xml:space="preserve"> </w:t>
      </w:r>
      <w:r w:rsidRPr="00EB7974">
        <w:rPr>
          <w:sz w:val="24"/>
        </w:rPr>
        <w:t>Mosby,</w:t>
      </w:r>
      <w:r w:rsidR="00EB23F8">
        <w:rPr>
          <w:sz w:val="24"/>
        </w:rPr>
        <w:t xml:space="preserve"> </w:t>
      </w:r>
      <w:r w:rsidRPr="00EB7974">
        <w:rPr>
          <w:sz w:val="24"/>
        </w:rPr>
        <w:t>2002</w:t>
      </w:r>
      <w:r w:rsidR="00EB23F8">
        <w:rPr>
          <w:rFonts w:hint="eastAsia"/>
          <w:sz w:val="24"/>
        </w:rPr>
        <w:t>:</w:t>
      </w:r>
      <w:r w:rsidR="00EB23F8">
        <w:rPr>
          <w:sz w:val="24"/>
        </w:rPr>
        <w:t xml:space="preserve"> </w:t>
      </w:r>
      <w:r w:rsidRPr="00EB7974">
        <w:rPr>
          <w:sz w:val="24"/>
        </w:rPr>
        <w:t>35-37</w:t>
      </w:r>
    </w:p>
    <w:p w14:paraId="07725896" w14:textId="71C51938" w:rsidR="00FC3EC9" w:rsidRPr="00EB7974" w:rsidRDefault="00FC3EC9" w:rsidP="00211A4F">
      <w:pPr>
        <w:spacing w:line="360" w:lineRule="auto"/>
        <w:rPr>
          <w:sz w:val="24"/>
        </w:rPr>
      </w:pPr>
      <w:r w:rsidRPr="00EB7974">
        <w:rPr>
          <w:sz w:val="24"/>
        </w:rPr>
        <w:t>[4]</w:t>
      </w:r>
      <w:r w:rsidR="00EB23F8">
        <w:rPr>
          <w:sz w:val="24"/>
        </w:rPr>
        <w:t xml:space="preserve"> </w:t>
      </w:r>
      <w:proofErr w:type="gramStart"/>
      <w:r w:rsidRPr="00EB7974">
        <w:rPr>
          <w:sz w:val="24"/>
        </w:rPr>
        <w:t>诸骏仁</w:t>
      </w:r>
      <w:proofErr w:type="gramEnd"/>
      <w:r w:rsidRPr="00EB7974">
        <w:rPr>
          <w:sz w:val="24"/>
        </w:rPr>
        <w:t>.</w:t>
      </w:r>
      <w:r w:rsidR="00EB23F8">
        <w:rPr>
          <w:sz w:val="24"/>
        </w:rPr>
        <w:t xml:space="preserve"> </w:t>
      </w:r>
      <w:r w:rsidRPr="00EB7974">
        <w:rPr>
          <w:sz w:val="24"/>
        </w:rPr>
        <w:t>昏厥与休克</w:t>
      </w:r>
      <w:r w:rsidR="00EB23F8">
        <w:rPr>
          <w:rFonts w:hint="eastAsia"/>
          <w:sz w:val="24"/>
        </w:rPr>
        <w:t xml:space="preserve"> </w:t>
      </w:r>
      <w:r w:rsidRPr="00EB7974">
        <w:rPr>
          <w:sz w:val="24"/>
        </w:rPr>
        <w:t>//</w:t>
      </w:r>
      <w:r w:rsidR="00EB23F8">
        <w:rPr>
          <w:sz w:val="24"/>
        </w:rPr>
        <w:t xml:space="preserve"> </w:t>
      </w:r>
      <w:r w:rsidRPr="00EB7974">
        <w:rPr>
          <w:sz w:val="24"/>
        </w:rPr>
        <w:t>董承</w:t>
      </w:r>
      <w:proofErr w:type="gramStart"/>
      <w:r w:rsidRPr="00EB7974">
        <w:rPr>
          <w:sz w:val="24"/>
        </w:rPr>
        <w:t>琅</w:t>
      </w:r>
      <w:proofErr w:type="gramEnd"/>
      <w:r w:rsidR="00EB23F8">
        <w:rPr>
          <w:rFonts w:hint="eastAsia"/>
          <w:sz w:val="24"/>
        </w:rPr>
        <w:t>,</w:t>
      </w:r>
      <w:r w:rsidR="00EB23F8">
        <w:rPr>
          <w:sz w:val="24"/>
        </w:rPr>
        <w:t xml:space="preserve"> </w:t>
      </w:r>
      <w:r w:rsidRPr="00EB7974">
        <w:rPr>
          <w:sz w:val="24"/>
        </w:rPr>
        <w:t>陶寿淇</w:t>
      </w:r>
      <w:r w:rsidR="00EB23F8">
        <w:rPr>
          <w:rFonts w:hint="eastAsia"/>
          <w:sz w:val="24"/>
        </w:rPr>
        <w:t>,</w:t>
      </w:r>
      <w:r w:rsidR="00EB23F8">
        <w:rPr>
          <w:sz w:val="24"/>
        </w:rPr>
        <w:t xml:space="preserve"> </w:t>
      </w:r>
      <w:r w:rsidRPr="00EB7974">
        <w:rPr>
          <w:sz w:val="24"/>
        </w:rPr>
        <w:t>陈灏珠</w:t>
      </w:r>
      <w:r w:rsidRPr="00EB7974">
        <w:rPr>
          <w:sz w:val="24"/>
        </w:rPr>
        <w:t>.</w:t>
      </w:r>
      <w:r w:rsidR="00EB23F8">
        <w:rPr>
          <w:sz w:val="24"/>
        </w:rPr>
        <w:t xml:space="preserve"> </w:t>
      </w:r>
      <w:r w:rsidRPr="00EB7974">
        <w:rPr>
          <w:sz w:val="24"/>
        </w:rPr>
        <w:t>实用心脏病学</w:t>
      </w:r>
      <w:r w:rsidRPr="00EB7974">
        <w:rPr>
          <w:sz w:val="24"/>
        </w:rPr>
        <w:t>[M].</w:t>
      </w:r>
      <w:r w:rsidR="00EB23F8">
        <w:rPr>
          <w:sz w:val="24"/>
        </w:rPr>
        <w:t xml:space="preserve"> 3</w:t>
      </w:r>
      <w:r w:rsidRPr="00EB7974">
        <w:rPr>
          <w:sz w:val="24"/>
        </w:rPr>
        <w:t>版</w:t>
      </w:r>
      <w:r w:rsidRPr="00EB7974">
        <w:rPr>
          <w:sz w:val="24"/>
        </w:rPr>
        <w:t>.</w:t>
      </w:r>
      <w:r w:rsidR="00EB23F8">
        <w:rPr>
          <w:sz w:val="24"/>
        </w:rPr>
        <w:t xml:space="preserve"> </w:t>
      </w:r>
      <w:r w:rsidRPr="00EB7974">
        <w:rPr>
          <w:sz w:val="24"/>
        </w:rPr>
        <w:t>上海</w:t>
      </w:r>
      <w:r w:rsidR="00EB23F8">
        <w:rPr>
          <w:rFonts w:hint="eastAsia"/>
          <w:sz w:val="24"/>
        </w:rPr>
        <w:t>:</w:t>
      </w:r>
      <w:r w:rsidR="00EB23F8">
        <w:rPr>
          <w:sz w:val="24"/>
        </w:rPr>
        <w:t xml:space="preserve"> </w:t>
      </w:r>
      <w:r w:rsidRPr="00EB7974">
        <w:rPr>
          <w:sz w:val="24"/>
        </w:rPr>
        <w:t>上海科学技术出版社</w:t>
      </w:r>
      <w:r w:rsidR="00EB23F8">
        <w:rPr>
          <w:rFonts w:hint="eastAsia"/>
          <w:sz w:val="24"/>
        </w:rPr>
        <w:t>,</w:t>
      </w:r>
      <w:r w:rsidR="00EB23F8">
        <w:rPr>
          <w:sz w:val="24"/>
        </w:rPr>
        <w:t xml:space="preserve"> </w:t>
      </w:r>
      <w:r w:rsidRPr="00EB7974">
        <w:rPr>
          <w:sz w:val="24"/>
        </w:rPr>
        <w:t>1993</w:t>
      </w:r>
      <w:r w:rsidR="00EB23F8">
        <w:rPr>
          <w:rFonts w:hint="eastAsia"/>
          <w:sz w:val="24"/>
        </w:rPr>
        <w:t>:</w:t>
      </w:r>
      <w:r w:rsidR="00EB23F8">
        <w:rPr>
          <w:sz w:val="24"/>
        </w:rPr>
        <w:t xml:space="preserve"> </w:t>
      </w:r>
      <w:r w:rsidRPr="00EB7974">
        <w:rPr>
          <w:sz w:val="24"/>
        </w:rPr>
        <w:t>561-585</w:t>
      </w:r>
      <w:r w:rsidRPr="00EB7974">
        <w:rPr>
          <w:sz w:val="24"/>
        </w:rPr>
        <w:t>（</w:t>
      </w:r>
      <w:r w:rsidRPr="00EB7974">
        <w:rPr>
          <w:sz w:val="24"/>
        </w:rPr>
        <w:t>[3],[4]</w:t>
      </w:r>
      <w:r w:rsidRPr="00EB7974">
        <w:rPr>
          <w:sz w:val="24"/>
        </w:rPr>
        <w:t>为书籍著录格式）</w:t>
      </w:r>
    </w:p>
    <w:p w14:paraId="48BD1B07" w14:textId="02084687" w:rsidR="00FC3EC9" w:rsidRPr="00EB7974" w:rsidRDefault="00FC3EC9" w:rsidP="00211A4F">
      <w:pPr>
        <w:spacing w:line="360" w:lineRule="auto"/>
        <w:rPr>
          <w:sz w:val="24"/>
        </w:rPr>
      </w:pPr>
      <w:r w:rsidRPr="00EB7974">
        <w:rPr>
          <w:sz w:val="24"/>
        </w:rPr>
        <w:t>[5]</w:t>
      </w:r>
      <w:r w:rsidR="00EB23F8">
        <w:rPr>
          <w:sz w:val="24"/>
        </w:rPr>
        <w:t xml:space="preserve"> </w:t>
      </w:r>
      <w:proofErr w:type="spellStart"/>
      <w:r w:rsidRPr="00EB7974">
        <w:rPr>
          <w:sz w:val="24"/>
        </w:rPr>
        <w:t>Abood</w:t>
      </w:r>
      <w:proofErr w:type="spellEnd"/>
      <w:r w:rsidRPr="00EB7974">
        <w:rPr>
          <w:sz w:val="24"/>
        </w:rPr>
        <w:t xml:space="preserve"> PS.</w:t>
      </w:r>
      <w:r w:rsidR="00EB23F8">
        <w:rPr>
          <w:sz w:val="24"/>
        </w:rPr>
        <w:t xml:space="preserve"> </w:t>
      </w:r>
      <w:r w:rsidRPr="00EB7974">
        <w:rPr>
          <w:sz w:val="24"/>
        </w:rPr>
        <w:t>外国出版史</w:t>
      </w:r>
      <w:r w:rsidRPr="00EB7974">
        <w:rPr>
          <w:sz w:val="24"/>
        </w:rPr>
        <w:t>[M].</w:t>
      </w:r>
      <w:r w:rsidR="00EB23F8">
        <w:rPr>
          <w:sz w:val="24"/>
        </w:rPr>
        <w:t xml:space="preserve"> </w:t>
      </w:r>
      <w:proofErr w:type="gramStart"/>
      <w:r w:rsidRPr="00EB7974">
        <w:rPr>
          <w:sz w:val="24"/>
        </w:rPr>
        <w:t>陈生铮</w:t>
      </w:r>
      <w:proofErr w:type="gramEnd"/>
      <w:r w:rsidR="00EB23F8">
        <w:rPr>
          <w:rFonts w:hint="eastAsia"/>
          <w:sz w:val="24"/>
        </w:rPr>
        <w:t>,</w:t>
      </w:r>
      <w:r w:rsidR="00EB23F8">
        <w:rPr>
          <w:sz w:val="24"/>
        </w:rPr>
        <w:t xml:space="preserve"> </w:t>
      </w:r>
      <w:r w:rsidRPr="00EB7974">
        <w:rPr>
          <w:sz w:val="24"/>
        </w:rPr>
        <w:t>译</w:t>
      </w:r>
      <w:r w:rsidRPr="00EB7974">
        <w:rPr>
          <w:sz w:val="24"/>
        </w:rPr>
        <w:t>.</w:t>
      </w:r>
      <w:r w:rsidR="00EB23F8">
        <w:rPr>
          <w:sz w:val="24"/>
        </w:rPr>
        <w:t xml:space="preserve"> </w:t>
      </w:r>
      <w:r w:rsidRPr="00EB7974">
        <w:rPr>
          <w:sz w:val="24"/>
        </w:rPr>
        <w:t>北京</w:t>
      </w:r>
      <w:r w:rsidR="00EB23F8">
        <w:rPr>
          <w:rFonts w:hint="eastAsia"/>
          <w:sz w:val="24"/>
        </w:rPr>
        <w:t>:</w:t>
      </w:r>
      <w:r w:rsidR="00EB23F8">
        <w:rPr>
          <w:sz w:val="24"/>
        </w:rPr>
        <w:t xml:space="preserve"> </w:t>
      </w:r>
      <w:r w:rsidRPr="00EB7974">
        <w:rPr>
          <w:sz w:val="24"/>
        </w:rPr>
        <w:t>中国书籍出版社</w:t>
      </w:r>
      <w:r w:rsidR="00EB23F8">
        <w:rPr>
          <w:rFonts w:hint="eastAsia"/>
          <w:sz w:val="24"/>
        </w:rPr>
        <w:t>,</w:t>
      </w:r>
      <w:r w:rsidR="00EB23F8">
        <w:rPr>
          <w:sz w:val="24"/>
        </w:rPr>
        <w:t xml:space="preserve"> </w:t>
      </w:r>
      <w:r w:rsidRPr="00EB7974">
        <w:rPr>
          <w:sz w:val="24"/>
        </w:rPr>
        <w:t>1988.</w:t>
      </w:r>
      <w:r w:rsidRPr="00EB7974">
        <w:rPr>
          <w:sz w:val="24"/>
        </w:rPr>
        <w:t>（本例为译著著录格式）</w:t>
      </w:r>
    </w:p>
    <w:p w14:paraId="19C2BFA6" w14:textId="204A6735" w:rsidR="00FC3EC9" w:rsidRPr="00EB7974" w:rsidRDefault="00FC3EC9" w:rsidP="00EB23F8">
      <w:pPr>
        <w:wordWrap w:val="0"/>
        <w:spacing w:line="360" w:lineRule="auto"/>
        <w:rPr>
          <w:sz w:val="24"/>
        </w:rPr>
      </w:pPr>
      <w:r w:rsidRPr="00EB7974">
        <w:rPr>
          <w:sz w:val="24"/>
        </w:rPr>
        <w:t xml:space="preserve">[6] </w:t>
      </w:r>
      <w:r w:rsidRPr="00EB7974">
        <w:rPr>
          <w:sz w:val="24"/>
        </w:rPr>
        <w:t>江向东</w:t>
      </w:r>
      <w:r w:rsidRPr="00EB7974">
        <w:rPr>
          <w:sz w:val="24"/>
        </w:rPr>
        <w:t>.</w:t>
      </w:r>
      <w:r w:rsidR="00EB23F8">
        <w:rPr>
          <w:sz w:val="24"/>
        </w:rPr>
        <w:t xml:space="preserve"> </w:t>
      </w:r>
      <w:r w:rsidRPr="00EB7974">
        <w:rPr>
          <w:sz w:val="24"/>
        </w:rPr>
        <w:t>互联网环境下的信息处理与图书管理系统解决方案</w:t>
      </w:r>
      <w:r w:rsidRPr="00EB7974">
        <w:rPr>
          <w:sz w:val="24"/>
        </w:rPr>
        <w:t>[J/OL].</w:t>
      </w:r>
      <w:r w:rsidR="00EB23F8">
        <w:rPr>
          <w:sz w:val="24"/>
        </w:rPr>
        <w:t xml:space="preserve"> </w:t>
      </w:r>
      <w:r w:rsidRPr="00EB7974">
        <w:rPr>
          <w:sz w:val="24"/>
        </w:rPr>
        <w:t>情报学报</w:t>
      </w:r>
      <w:r w:rsidR="00EB23F8">
        <w:rPr>
          <w:rFonts w:hint="eastAsia"/>
          <w:sz w:val="24"/>
        </w:rPr>
        <w:t>,</w:t>
      </w:r>
      <w:r w:rsidR="00EB23F8">
        <w:rPr>
          <w:sz w:val="24"/>
        </w:rPr>
        <w:t xml:space="preserve"> </w:t>
      </w:r>
      <w:r w:rsidRPr="00EB7974">
        <w:rPr>
          <w:sz w:val="24"/>
        </w:rPr>
        <w:t>1999</w:t>
      </w:r>
      <w:r w:rsidR="00EB23F8">
        <w:rPr>
          <w:rFonts w:hint="eastAsia"/>
          <w:sz w:val="24"/>
        </w:rPr>
        <w:t>,</w:t>
      </w:r>
      <w:r w:rsidR="00EB23F8">
        <w:rPr>
          <w:sz w:val="24"/>
        </w:rPr>
        <w:t xml:space="preserve"> </w:t>
      </w:r>
      <w:r w:rsidRPr="00EB7974">
        <w:rPr>
          <w:sz w:val="24"/>
        </w:rPr>
        <w:t>18</w:t>
      </w:r>
      <w:r w:rsidR="00EB23F8">
        <w:rPr>
          <w:rFonts w:hint="eastAsia"/>
          <w:sz w:val="24"/>
        </w:rPr>
        <w:t>(</w:t>
      </w:r>
      <w:r w:rsidRPr="00EB7974">
        <w:rPr>
          <w:sz w:val="24"/>
        </w:rPr>
        <w:t>2</w:t>
      </w:r>
      <w:r w:rsidR="00EB23F8">
        <w:rPr>
          <w:rFonts w:hint="eastAsia"/>
          <w:sz w:val="24"/>
        </w:rPr>
        <w:t>)</w:t>
      </w:r>
      <w:r w:rsidRPr="00EB7974">
        <w:rPr>
          <w:sz w:val="24"/>
        </w:rPr>
        <w:t>4[</w:t>
      </w:r>
      <w:smartTag w:uri="urn:schemas-microsoft-com:office:smarttags" w:element="chsdate">
        <w:smartTagPr>
          <w:attr w:name="IsROCDate" w:val="False"/>
          <w:attr w:name="IsLunarDate" w:val="False"/>
          <w:attr w:name="Day" w:val="18"/>
          <w:attr w:name="Month" w:val="1"/>
          <w:attr w:name="Year" w:val="2000"/>
        </w:smartTagPr>
        <w:r w:rsidRPr="00EB7974">
          <w:rPr>
            <w:sz w:val="24"/>
          </w:rPr>
          <w:t>2000-01-18</w:t>
        </w:r>
      </w:smartTag>
      <w:r w:rsidRPr="00EB7974">
        <w:rPr>
          <w:sz w:val="24"/>
        </w:rPr>
        <w:t>].</w:t>
      </w:r>
      <w:r w:rsidR="00EB23F8">
        <w:rPr>
          <w:sz w:val="24"/>
        </w:rPr>
        <w:t xml:space="preserve"> </w:t>
      </w:r>
      <w:r w:rsidRPr="00EB7974">
        <w:rPr>
          <w:sz w:val="24"/>
        </w:rPr>
        <w:t>http//www.chinainfo.gov.cn/periodical/qbxb/qbxb99/qbxb990203.</w:t>
      </w:r>
      <w:r w:rsidRPr="00EB7974">
        <w:rPr>
          <w:sz w:val="24"/>
        </w:rPr>
        <w:t>（本例为电子文献著录格式）</w:t>
      </w:r>
      <w:r w:rsidRPr="00EB7974">
        <w:rPr>
          <w:sz w:val="24"/>
        </w:rPr>
        <w:t>[</w:t>
      </w:r>
      <w:r w:rsidRPr="00EB7974">
        <w:rPr>
          <w:sz w:val="24"/>
        </w:rPr>
        <w:t>注：</w:t>
      </w:r>
      <w:r w:rsidR="00EB23F8">
        <w:rPr>
          <w:rFonts w:hint="eastAsia"/>
          <w:sz w:val="24"/>
        </w:rPr>
        <w:t>“</w:t>
      </w:r>
      <w:r w:rsidRPr="00EB7974">
        <w:rPr>
          <w:sz w:val="24"/>
        </w:rPr>
        <w:t>[ ]</w:t>
      </w:r>
      <w:r w:rsidR="00EB23F8">
        <w:rPr>
          <w:rFonts w:hint="eastAsia"/>
          <w:sz w:val="24"/>
        </w:rPr>
        <w:t>”</w:t>
      </w:r>
      <w:r w:rsidRPr="00EB7974">
        <w:rPr>
          <w:sz w:val="24"/>
        </w:rPr>
        <w:t>内容必须著录，前者为文献类型</w:t>
      </w:r>
      <w:r w:rsidRPr="00EB7974">
        <w:rPr>
          <w:sz w:val="24"/>
        </w:rPr>
        <w:t>/</w:t>
      </w:r>
      <w:r w:rsidRPr="00EB7974">
        <w:rPr>
          <w:sz w:val="24"/>
        </w:rPr>
        <w:t>文献载体标志，后者是作者引用该文献的日期，网址为获取和访问途径</w:t>
      </w:r>
      <w:r w:rsidRPr="00EB7974">
        <w:rPr>
          <w:sz w:val="24"/>
        </w:rPr>
        <w:t>]</w:t>
      </w:r>
    </w:p>
    <w:p w14:paraId="5F3F108E" w14:textId="1F35DFE5" w:rsidR="00FC3EC9" w:rsidRPr="00EB7974" w:rsidRDefault="00A2384A" w:rsidP="00211A4F">
      <w:pPr>
        <w:spacing w:line="360" w:lineRule="auto"/>
        <w:rPr>
          <w:sz w:val="24"/>
        </w:rPr>
      </w:pPr>
      <w:r w:rsidRPr="00EB7974">
        <w:rPr>
          <w:sz w:val="24"/>
        </w:rPr>
        <w:t xml:space="preserve">13. </w:t>
      </w:r>
      <w:r w:rsidR="00FC3EC9" w:rsidRPr="00EB7974">
        <w:rPr>
          <w:sz w:val="24"/>
        </w:rPr>
        <w:t>论文所涉及的课题如取得国家或部、省级以上基金或属攻关项目，应注于文题左下方，如</w:t>
      </w:r>
      <w:r w:rsidR="00EB23F8">
        <w:rPr>
          <w:rFonts w:hint="eastAsia"/>
          <w:sz w:val="24"/>
        </w:rPr>
        <w:t>“</w:t>
      </w:r>
      <w:r w:rsidR="00FC3EC9" w:rsidRPr="00EB7974">
        <w:rPr>
          <w:sz w:val="24"/>
        </w:rPr>
        <w:t>基金项目：</w:t>
      </w:r>
      <w:r w:rsidR="00FC3EC9" w:rsidRPr="00EB7974">
        <w:rPr>
          <w:sz w:val="24"/>
        </w:rPr>
        <w:t>ХХ</w:t>
      </w:r>
      <w:r w:rsidR="00FC3EC9" w:rsidRPr="00EB7974">
        <w:rPr>
          <w:sz w:val="24"/>
        </w:rPr>
        <w:t>基金（基金编号</w:t>
      </w:r>
      <w:r w:rsidR="00FC3EC9" w:rsidRPr="00EB7974">
        <w:rPr>
          <w:sz w:val="24"/>
        </w:rPr>
        <w:t>ХХХХ</w:t>
      </w:r>
      <w:r w:rsidR="00FC3EC9" w:rsidRPr="00EB7974">
        <w:rPr>
          <w:sz w:val="24"/>
        </w:rPr>
        <w:t>）</w:t>
      </w:r>
      <w:r w:rsidR="00EB23F8">
        <w:rPr>
          <w:rFonts w:hint="eastAsia"/>
          <w:sz w:val="24"/>
        </w:rPr>
        <w:t>”</w:t>
      </w:r>
      <w:r w:rsidR="00FC3EC9" w:rsidRPr="00EB7974">
        <w:rPr>
          <w:sz w:val="24"/>
        </w:rPr>
        <w:t>。</w:t>
      </w:r>
    </w:p>
    <w:p w14:paraId="5B503D2D" w14:textId="6F1EC6AA" w:rsidR="00A2384A" w:rsidRPr="00EB23F8" w:rsidRDefault="00A2384A" w:rsidP="00EB7974">
      <w:pPr>
        <w:spacing w:line="360" w:lineRule="auto"/>
        <w:jc w:val="left"/>
        <w:rPr>
          <w:b/>
          <w:bCs/>
          <w:sz w:val="24"/>
        </w:rPr>
      </w:pPr>
      <w:r w:rsidRPr="00EB23F8">
        <w:rPr>
          <w:b/>
          <w:bCs/>
          <w:sz w:val="24"/>
        </w:rPr>
        <w:t>二．投稿要求</w:t>
      </w:r>
    </w:p>
    <w:p w14:paraId="116AFBD8" w14:textId="5FA7099E" w:rsidR="00FC3EC9" w:rsidRPr="00EB7974" w:rsidRDefault="00A2384A" w:rsidP="00EB23F8">
      <w:pPr>
        <w:spacing w:line="360" w:lineRule="auto"/>
        <w:rPr>
          <w:sz w:val="24"/>
        </w:rPr>
      </w:pPr>
      <w:r w:rsidRPr="00EB7974">
        <w:rPr>
          <w:sz w:val="24"/>
        </w:rPr>
        <w:t xml:space="preserve">1. </w:t>
      </w:r>
      <w:r w:rsidR="00FC3EC9" w:rsidRPr="00EB7974">
        <w:rPr>
          <w:sz w:val="24"/>
        </w:rPr>
        <w:t>来稿需经作者单位主管学术机构审核，并</w:t>
      </w:r>
      <w:proofErr w:type="gramStart"/>
      <w:r w:rsidR="00FC3EC9" w:rsidRPr="00EB7974">
        <w:rPr>
          <w:sz w:val="24"/>
        </w:rPr>
        <w:t>附单位</w:t>
      </w:r>
      <w:proofErr w:type="gramEnd"/>
      <w:r w:rsidR="00FC3EC9" w:rsidRPr="00EB7974">
        <w:rPr>
          <w:sz w:val="24"/>
        </w:rPr>
        <w:t>投稿介绍信。介绍信应注明对稿件的审评意见以及无一稿两投、不涉及保密、署名无争议、知识产权归属等项。已在外公开发行的刊物上发表，或在学术会议交流过的文稿，或已用其他文种发表过的文稿（需征得首次刊登期刊的同意），不属于一稿两投，但在投稿时必须注明。</w:t>
      </w:r>
    </w:p>
    <w:p w14:paraId="13021A1A" w14:textId="77777777" w:rsidR="00A2384A" w:rsidRPr="00EB7974" w:rsidRDefault="00A2384A" w:rsidP="00EB23F8">
      <w:pPr>
        <w:spacing w:line="360" w:lineRule="auto"/>
        <w:rPr>
          <w:sz w:val="24"/>
        </w:rPr>
      </w:pPr>
      <w:r w:rsidRPr="00EB7974">
        <w:rPr>
          <w:sz w:val="24"/>
        </w:rPr>
        <w:t xml:space="preserve">2. </w:t>
      </w:r>
      <w:r w:rsidR="00FC3EC9" w:rsidRPr="00EB7974">
        <w:rPr>
          <w:sz w:val="24"/>
        </w:rPr>
        <w:t>根据《著作权法》并结合</w:t>
      </w:r>
      <w:proofErr w:type="gramStart"/>
      <w:r w:rsidR="00FC3EC9" w:rsidRPr="00EB7974">
        <w:rPr>
          <w:sz w:val="24"/>
        </w:rPr>
        <w:t>本刊具体</w:t>
      </w:r>
      <w:proofErr w:type="gramEnd"/>
      <w:r w:rsidR="00FC3EC9" w:rsidRPr="00EB7974">
        <w:rPr>
          <w:sz w:val="24"/>
        </w:rPr>
        <w:t>情况，凡来稿在网上接到本刊回执后</w:t>
      </w:r>
      <w:r w:rsidR="00FC3EC9" w:rsidRPr="00EB7974">
        <w:rPr>
          <w:sz w:val="24"/>
        </w:rPr>
        <w:t>3</w:t>
      </w:r>
      <w:r w:rsidR="00FC3EC9" w:rsidRPr="00EB7974">
        <w:rPr>
          <w:sz w:val="24"/>
        </w:rPr>
        <w:t>个月内未接到稿件处理通知者，系仍在审阅中。作者如欲投他刊，请务必与本编辑</w:t>
      </w:r>
      <w:r w:rsidR="00FC3EC9" w:rsidRPr="00EB7974">
        <w:rPr>
          <w:sz w:val="24"/>
        </w:rPr>
        <w:lastRenderedPageBreak/>
        <w:t>部联系，否则视为一稿多投，作退稿处理。一旦发现一稿两投，将立即退稿；而一旦发现一稿两用，本刊将刊登撤消该论文及该文系重复发表的声明，向作者单位通报，并在</w:t>
      </w:r>
      <w:r w:rsidR="00FC3EC9" w:rsidRPr="00EB7974">
        <w:rPr>
          <w:sz w:val="24"/>
        </w:rPr>
        <w:t>2</w:t>
      </w:r>
      <w:r w:rsidR="00FC3EC9" w:rsidRPr="00EB7974">
        <w:rPr>
          <w:sz w:val="24"/>
        </w:rPr>
        <w:t>年内拒绝发表以该文第一作者为作者的任何来稿。</w:t>
      </w:r>
    </w:p>
    <w:p w14:paraId="504C424B" w14:textId="7BF321F4" w:rsidR="00FC3EC9" w:rsidRPr="00EB7974" w:rsidRDefault="00A2384A" w:rsidP="00EB23F8">
      <w:pPr>
        <w:spacing w:line="360" w:lineRule="auto"/>
        <w:rPr>
          <w:sz w:val="24"/>
        </w:rPr>
      </w:pPr>
      <w:r w:rsidRPr="00EB7974">
        <w:rPr>
          <w:sz w:val="24"/>
        </w:rPr>
        <w:t xml:space="preserve">3. </w:t>
      </w:r>
      <w:r w:rsidR="00FC3EC9" w:rsidRPr="00EB7974">
        <w:rPr>
          <w:sz w:val="24"/>
        </w:rPr>
        <w:t>请自留底稿。</w:t>
      </w:r>
    </w:p>
    <w:p w14:paraId="5C4E572C" w14:textId="61C8508D" w:rsidR="00A2384A" w:rsidRPr="00EB7974" w:rsidRDefault="00A2384A" w:rsidP="00EB23F8">
      <w:pPr>
        <w:spacing w:line="360" w:lineRule="auto"/>
        <w:rPr>
          <w:sz w:val="24"/>
        </w:rPr>
      </w:pPr>
      <w:r w:rsidRPr="00EB7974">
        <w:rPr>
          <w:sz w:val="24"/>
        </w:rPr>
        <w:t xml:space="preserve">4. </w:t>
      </w:r>
      <w:r w:rsidR="00FC3EC9" w:rsidRPr="00EB7974">
        <w:rPr>
          <w:sz w:val="24"/>
        </w:rPr>
        <w:t>来稿一律文责自负。</w:t>
      </w:r>
    </w:p>
    <w:p w14:paraId="5CC70EA8" w14:textId="5281CCB8" w:rsidR="00A2384A" w:rsidRPr="00EB23F8" w:rsidRDefault="00A2384A" w:rsidP="00EB23F8">
      <w:pPr>
        <w:spacing w:line="360" w:lineRule="auto"/>
        <w:rPr>
          <w:b/>
          <w:bCs/>
          <w:sz w:val="24"/>
        </w:rPr>
      </w:pPr>
      <w:r w:rsidRPr="00EB23F8">
        <w:rPr>
          <w:b/>
          <w:bCs/>
          <w:sz w:val="24"/>
        </w:rPr>
        <w:t>三．注意事项</w:t>
      </w:r>
    </w:p>
    <w:p w14:paraId="23DD6B89" w14:textId="77777777" w:rsidR="00EB7974" w:rsidRPr="00EB23F8" w:rsidRDefault="00A2384A" w:rsidP="00EB23F8">
      <w:pPr>
        <w:spacing w:line="360" w:lineRule="auto"/>
        <w:rPr>
          <w:sz w:val="24"/>
        </w:rPr>
      </w:pPr>
      <w:r w:rsidRPr="00EB23F8">
        <w:rPr>
          <w:sz w:val="24"/>
        </w:rPr>
        <w:t xml:space="preserve">1. </w:t>
      </w:r>
      <w:r w:rsidR="00FC3EC9" w:rsidRPr="00EB23F8">
        <w:rPr>
          <w:sz w:val="24"/>
        </w:rPr>
        <w:t>依照《著作权法》有关规定，</w:t>
      </w:r>
      <w:proofErr w:type="gramStart"/>
      <w:r w:rsidR="00FC3EC9" w:rsidRPr="00EB23F8">
        <w:rPr>
          <w:sz w:val="24"/>
        </w:rPr>
        <w:t>本刊可</w:t>
      </w:r>
      <w:proofErr w:type="gramEnd"/>
      <w:r w:rsidR="00FC3EC9" w:rsidRPr="00EB23F8">
        <w:rPr>
          <w:sz w:val="24"/>
        </w:rPr>
        <w:t>对来稿做文字修改、删节，凡有涉及原意的修改，则提请作者考虑。</w:t>
      </w:r>
    </w:p>
    <w:p w14:paraId="18981343" w14:textId="7A385404" w:rsidR="00FC3EC9" w:rsidRPr="00EB23F8" w:rsidRDefault="00EB7974" w:rsidP="00EB23F8">
      <w:pPr>
        <w:spacing w:line="360" w:lineRule="auto"/>
        <w:rPr>
          <w:sz w:val="24"/>
        </w:rPr>
      </w:pPr>
      <w:r w:rsidRPr="00EB23F8">
        <w:rPr>
          <w:sz w:val="24"/>
        </w:rPr>
        <w:t xml:space="preserve">2. </w:t>
      </w:r>
      <w:r w:rsidR="00FC3EC9" w:rsidRPr="00EB23F8">
        <w:rPr>
          <w:sz w:val="24"/>
        </w:rPr>
        <w:t>对稿件处理有不同意见者，作者有权申请复议，并</w:t>
      </w:r>
      <w:proofErr w:type="gramStart"/>
      <w:r w:rsidR="00FC3EC9" w:rsidRPr="00EB23F8">
        <w:rPr>
          <w:sz w:val="24"/>
        </w:rPr>
        <w:t>提出申拆的</w:t>
      </w:r>
      <w:proofErr w:type="gramEnd"/>
      <w:r w:rsidR="00FC3EC9" w:rsidRPr="00EB23F8">
        <w:rPr>
          <w:sz w:val="24"/>
        </w:rPr>
        <w:t>文字说明。修改稿逾期</w:t>
      </w:r>
      <w:r w:rsidR="00FC3EC9" w:rsidRPr="00EB23F8">
        <w:rPr>
          <w:sz w:val="24"/>
        </w:rPr>
        <w:t>2</w:t>
      </w:r>
      <w:r w:rsidR="00FC3EC9" w:rsidRPr="00EB23F8">
        <w:rPr>
          <w:sz w:val="24"/>
        </w:rPr>
        <w:t>个月不寄回者，视作自动撤稿。</w:t>
      </w:r>
    </w:p>
    <w:p w14:paraId="1D27A6EB" w14:textId="4C89158A" w:rsidR="00FC3EC9" w:rsidRPr="00EB23F8" w:rsidRDefault="00EB7974" w:rsidP="00EB23F8">
      <w:pPr>
        <w:spacing w:line="360" w:lineRule="auto"/>
        <w:rPr>
          <w:sz w:val="24"/>
        </w:rPr>
      </w:pPr>
      <w:r w:rsidRPr="00EB23F8">
        <w:rPr>
          <w:sz w:val="24"/>
        </w:rPr>
        <w:t xml:space="preserve">3. </w:t>
      </w:r>
      <w:r w:rsidR="00FC3EC9" w:rsidRPr="00EB23F8">
        <w:rPr>
          <w:sz w:val="24"/>
        </w:rPr>
        <w:t>稿件确认刊载后需按通知数额付版面费。版面费和彩图印制工本费可由作者单位从课题基金、科研费或其他费用中支付。稿件刊登后酌致稿酬（包括光盘版和网络稿酬），附赠第一作者当期杂志</w:t>
      </w:r>
      <w:r w:rsidR="00FC3EC9" w:rsidRPr="00EB23F8">
        <w:rPr>
          <w:sz w:val="24"/>
        </w:rPr>
        <w:t>2</w:t>
      </w:r>
      <w:r w:rsidR="00FC3EC9" w:rsidRPr="00EB23F8">
        <w:rPr>
          <w:sz w:val="24"/>
        </w:rPr>
        <w:t>册，其余作者均赠当期杂志</w:t>
      </w:r>
      <w:r w:rsidR="00FC3EC9" w:rsidRPr="00EB23F8">
        <w:rPr>
          <w:sz w:val="24"/>
        </w:rPr>
        <w:t>1</w:t>
      </w:r>
      <w:r w:rsidR="00FC3EC9" w:rsidRPr="00EB23F8">
        <w:rPr>
          <w:sz w:val="24"/>
        </w:rPr>
        <w:t>册。</w:t>
      </w:r>
    </w:p>
    <w:p w14:paraId="420C3509" w14:textId="7F6B5799" w:rsidR="00EB7974" w:rsidRPr="00EB23F8" w:rsidRDefault="00EB7974" w:rsidP="00EB23F8">
      <w:pPr>
        <w:spacing w:line="360" w:lineRule="auto"/>
        <w:rPr>
          <w:sz w:val="24"/>
        </w:rPr>
      </w:pPr>
      <w:r w:rsidRPr="00EB23F8">
        <w:rPr>
          <w:sz w:val="24"/>
        </w:rPr>
        <w:t xml:space="preserve">4. </w:t>
      </w:r>
      <w:r w:rsidRPr="00EB23F8">
        <w:rPr>
          <w:sz w:val="24"/>
        </w:rPr>
        <w:t>本刊已使用稿件远程管理系统。作者投稿请直接登录口腔颌面修复学杂志</w:t>
      </w:r>
      <w:r w:rsidRPr="00EB23F8">
        <w:rPr>
          <w:sz w:val="24"/>
        </w:rPr>
        <w:t>官方网站</w:t>
      </w:r>
      <w:r w:rsidRPr="00EB23F8">
        <w:rPr>
          <w:sz w:val="24"/>
        </w:rPr>
        <w:t>（登录网址为：</w:t>
      </w:r>
      <w:r w:rsidRPr="00EB23F8">
        <w:rPr>
          <w:sz w:val="24"/>
        </w:rPr>
        <w:t>http://khxf.cbpt.cnki.net</w:t>
      </w:r>
      <w:r w:rsidRPr="00EB23F8">
        <w:rPr>
          <w:sz w:val="24"/>
        </w:rPr>
        <w:t>），来稿</w:t>
      </w:r>
      <w:proofErr w:type="gramStart"/>
      <w:r w:rsidRPr="00EB23F8">
        <w:rPr>
          <w:sz w:val="24"/>
        </w:rPr>
        <w:t>首页请</w:t>
      </w:r>
      <w:proofErr w:type="gramEnd"/>
      <w:r w:rsidRPr="00EB23F8">
        <w:rPr>
          <w:sz w:val="24"/>
        </w:rPr>
        <w:t>注明文题（中英文）、全部作者及单位（中英文）、通讯作者、作者联系电话、传真号码和</w:t>
      </w:r>
      <w:r w:rsidRPr="00EB23F8">
        <w:rPr>
          <w:sz w:val="24"/>
        </w:rPr>
        <w:t>Email</w:t>
      </w:r>
      <w:r w:rsidRPr="00EB23F8">
        <w:rPr>
          <w:sz w:val="24"/>
        </w:rPr>
        <w:t>地址。</w:t>
      </w:r>
    </w:p>
    <w:p w14:paraId="376798F9" w14:textId="54BE0D0C" w:rsidR="00B0619B" w:rsidRPr="00264F1A" w:rsidRDefault="00EB7974" w:rsidP="00264F1A">
      <w:pPr>
        <w:spacing w:line="360" w:lineRule="auto"/>
        <w:rPr>
          <w:rFonts w:hint="eastAsia"/>
          <w:sz w:val="24"/>
        </w:rPr>
      </w:pPr>
      <w:r w:rsidRPr="00EB23F8">
        <w:rPr>
          <w:sz w:val="24"/>
        </w:rPr>
        <w:t xml:space="preserve">5. </w:t>
      </w:r>
      <w:r w:rsidRPr="00EB23F8">
        <w:rPr>
          <w:sz w:val="24"/>
        </w:rPr>
        <w:t>单位推荐信请寄至本刊编辑部，邮寄地址：</w:t>
      </w:r>
      <w:r w:rsidR="00FC3EC9" w:rsidRPr="00EB23F8">
        <w:rPr>
          <w:sz w:val="24"/>
        </w:rPr>
        <w:t>北京</w:t>
      </w:r>
      <w:r w:rsidRPr="00EB23F8">
        <w:rPr>
          <w:sz w:val="24"/>
        </w:rPr>
        <w:t>市海淀区</w:t>
      </w:r>
      <w:r w:rsidR="00FC3EC9" w:rsidRPr="00EB23F8">
        <w:rPr>
          <w:sz w:val="24"/>
        </w:rPr>
        <w:t>复兴路</w:t>
      </w:r>
      <w:r w:rsidR="00FC3EC9" w:rsidRPr="00EB23F8">
        <w:rPr>
          <w:sz w:val="24"/>
        </w:rPr>
        <w:t>28</w:t>
      </w:r>
      <w:r w:rsidR="00FC3EC9" w:rsidRPr="00EB23F8">
        <w:rPr>
          <w:sz w:val="24"/>
        </w:rPr>
        <w:t>号解放军总医院</w:t>
      </w:r>
      <w:r w:rsidRPr="00EB23F8">
        <w:rPr>
          <w:sz w:val="24"/>
        </w:rPr>
        <w:t xml:space="preserve"> </w:t>
      </w:r>
      <w:r w:rsidR="00FC3EC9" w:rsidRPr="00EB23F8">
        <w:rPr>
          <w:sz w:val="24"/>
        </w:rPr>
        <w:t>《口腔颌面修复学杂志》</w:t>
      </w:r>
      <w:r w:rsidRPr="00EB23F8">
        <w:rPr>
          <w:sz w:val="24"/>
        </w:rPr>
        <w:t xml:space="preserve"> </w:t>
      </w:r>
      <w:r w:rsidR="00FC3EC9" w:rsidRPr="00EB23F8">
        <w:rPr>
          <w:sz w:val="24"/>
        </w:rPr>
        <w:t>编辑部</w:t>
      </w:r>
      <w:r w:rsidRPr="00EB23F8">
        <w:rPr>
          <w:sz w:val="24"/>
        </w:rPr>
        <w:t>，</w:t>
      </w:r>
      <w:r w:rsidR="00FC3EC9" w:rsidRPr="00EB23F8">
        <w:rPr>
          <w:sz w:val="24"/>
        </w:rPr>
        <w:t>邮政编码：</w:t>
      </w:r>
      <w:r w:rsidR="00FC3EC9" w:rsidRPr="00EB23F8">
        <w:rPr>
          <w:sz w:val="24"/>
        </w:rPr>
        <w:t>100853</w:t>
      </w:r>
      <w:r w:rsidR="00FC3EC9" w:rsidRPr="00EB23F8">
        <w:rPr>
          <w:sz w:val="24"/>
        </w:rPr>
        <w:t>，电话：（</w:t>
      </w:r>
      <w:r w:rsidR="00FC3EC9" w:rsidRPr="00EB23F8">
        <w:rPr>
          <w:sz w:val="24"/>
        </w:rPr>
        <w:t>010</w:t>
      </w:r>
      <w:r w:rsidR="00FC3EC9" w:rsidRPr="00EB23F8">
        <w:rPr>
          <w:sz w:val="24"/>
        </w:rPr>
        <w:t>）</w:t>
      </w:r>
      <w:r w:rsidR="00FC3EC9" w:rsidRPr="00EB23F8">
        <w:rPr>
          <w:sz w:val="24"/>
        </w:rPr>
        <w:t>66936254</w:t>
      </w:r>
      <w:r w:rsidR="00FC3EC9" w:rsidRPr="00EB23F8">
        <w:rPr>
          <w:sz w:val="24"/>
        </w:rPr>
        <w:t>。</w:t>
      </w:r>
    </w:p>
    <w:sectPr w:rsidR="00B0619B" w:rsidRPr="00264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6AC1" w14:textId="77777777" w:rsidR="004E52DB" w:rsidRDefault="004E52DB" w:rsidP="00FC3EC9">
      <w:r>
        <w:separator/>
      </w:r>
    </w:p>
  </w:endnote>
  <w:endnote w:type="continuationSeparator" w:id="0">
    <w:p w14:paraId="1AD21FCF" w14:textId="77777777" w:rsidR="004E52DB" w:rsidRDefault="004E52DB" w:rsidP="00FC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2167" w14:textId="77777777" w:rsidR="004E52DB" w:rsidRDefault="004E52DB" w:rsidP="00FC3EC9">
      <w:r>
        <w:separator/>
      </w:r>
    </w:p>
  </w:footnote>
  <w:footnote w:type="continuationSeparator" w:id="0">
    <w:p w14:paraId="1647ECE4" w14:textId="77777777" w:rsidR="004E52DB" w:rsidRDefault="004E52DB" w:rsidP="00FC3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KY_MEDREF_DOCUID" w:val="{64D73834-020F-446D-B071-C222174F2592}"/>
    <w:docVar w:name="KY_MEDREF_VERSION" w:val="3"/>
  </w:docVars>
  <w:rsids>
    <w:rsidRoot w:val="0064503B"/>
    <w:rsid w:val="00211A4F"/>
    <w:rsid w:val="00264F1A"/>
    <w:rsid w:val="004E52DB"/>
    <w:rsid w:val="0064503B"/>
    <w:rsid w:val="00A2384A"/>
    <w:rsid w:val="00B0619B"/>
    <w:rsid w:val="00E05CD4"/>
    <w:rsid w:val="00EA3ABC"/>
    <w:rsid w:val="00EB23F8"/>
    <w:rsid w:val="00EB7974"/>
    <w:rsid w:val="00FC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1441B7A"/>
  <w15:chartTrackingRefBased/>
  <w15:docId w15:val="{04EEE2A3-6130-4ACE-A663-3EA04887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E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E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3EC9"/>
    <w:rPr>
      <w:sz w:val="18"/>
      <w:szCs w:val="18"/>
    </w:rPr>
  </w:style>
  <w:style w:type="paragraph" w:styleId="a5">
    <w:name w:val="footer"/>
    <w:basedOn w:val="a"/>
    <w:link w:val="a6"/>
    <w:uiPriority w:val="99"/>
    <w:unhideWhenUsed/>
    <w:rsid w:val="00FC3EC9"/>
    <w:pPr>
      <w:tabs>
        <w:tab w:val="center" w:pos="4153"/>
        <w:tab w:val="right" w:pos="8306"/>
      </w:tabs>
      <w:snapToGrid w:val="0"/>
      <w:jc w:val="left"/>
    </w:pPr>
    <w:rPr>
      <w:sz w:val="18"/>
      <w:szCs w:val="18"/>
    </w:rPr>
  </w:style>
  <w:style w:type="character" w:customStyle="1" w:styleId="a6">
    <w:name w:val="页脚 字符"/>
    <w:basedOn w:val="a0"/>
    <w:link w:val="a5"/>
    <w:uiPriority w:val="99"/>
    <w:rsid w:val="00FC3EC9"/>
    <w:rPr>
      <w:sz w:val="18"/>
      <w:szCs w:val="18"/>
    </w:rPr>
  </w:style>
  <w:style w:type="character" w:customStyle="1" w:styleId="zy">
    <w:name w:val="zy"/>
    <w:basedOn w:val="a0"/>
    <w:rsid w:val="00FC3EC9"/>
  </w:style>
  <w:style w:type="character" w:styleId="a7">
    <w:name w:val="annotation reference"/>
    <w:basedOn w:val="a0"/>
    <w:semiHidden/>
    <w:rsid w:val="00FC3EC9"/>
    <w:rPr>
      <w:sz w:val="21"/>
      <w:szCs w:val="21"/>
    </w:rPr>
  </w:style>
  <w:style w:type="paragraph" w:styleId="a8">
    <w:name w:val="annotation text"/>
    <w:basedOn w:val="a"/>
    <w:link w:val="a9"/>
    <w:semiHidden/>
    <w:rsid w:val="00FC3EC9"/>
    <w:pPr>
      <w:jc w:val="left"/>
    </w:pPr>
  </w:style>
  <w:style w:type="character" w:customStyle="1" w:styleId="a9">
    <w:name w:val="批注文字 字符"/>
    <w:basedOn w:val="a0"/>
    <w:link w:val="a8"/>
    <w:semiHidden/>
    <w:rsid w:val="00FC3EC9"/>
    <w:rPr>
      <w:rFonts w:ascii="Times New Roman" w:eastAsia="宋体" w:hAnsi="Times New Roman" w:cs="Times New Roman"/>
      <w:szCs w:val="24"/>
    </w:rPr>
  </w:style>
  <w:style w:type="paragraph" w:styleId="aa">
    <w:name w:val="Balloon Text"/>
    <w:basedOn w:val="a"/>
    <w:link w:val="ab"/>
    <w:uiPriority w:val="99"/>
    <w:semiHidden/>
    <w:unhideWhenUsed/>
    <w:rsid w:val="00FC3EC9"/>
    <w:rPr>
      <w:sz w:val="18"/>
      <w:szCs w:val="18"/>
    </w:rPr>
  </w:style>
  <w:style w:type="character" w:customStyle="1" w:styleId="ab">
    <w:name w:val="批注框文本 字符"/>
    <w:basedOn w:val="a0"/>
    <w:link w:val="aa"/>
    <w:uiPriority w:val="99"/>
    <w:semiHidden/>
    <w:rsid w:val="00FC3E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Wang</dc:creator>
  <cp:keywords/>
  <dc:description/>
  <cp:lastModifiedBy>Ph Wang</cp:lastModifiedBy>
  <cp:revision>3</cp:revision>
  <dcterms:created xsi:type="dcterms:W3CDTF">2019-07-09T03:10:00Z</dcterms:created>
  <dcterms:modified xsi:type="dcterms:W3CDTF">2019-07-09T09:02:00Z</dcterms:modified>
</cp:coreProperties>
</file>