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639E" w14:textId="164F9492" w:rsidR="0029365F" w:rsidRPr="002A7DD2" w:rsidRDefault="001E3FA3" w:rsidP="000E3288">
      <w:pPr>
        <w:jc w:val="center"/>
        <w:rPr>
          <w:b/>
          <w:bCs/>
          <w:sz w:val="32"/>
          <w:szCs w:val="36"/>
        </w:rPr>
      </w:pPr>
      <w:r w:rsidRPr="002A7DD2">
        <w:rPr>
          <w:rFonts w:hint="eastAsia"/>
          <w:b/>
          <w:bCs/>
          <w:sz w:val="32"/>
          <w:szCs w:val="36"/>
        </w:rPr>
        <w:t>投稿须知</w:t>
      </w:r>
    </w:p>
    <w:p w14:paraId="204E5EA0" w14:textId="0E184262" w:rsidR="000C0E81" w:rsidRPr="000C0E81" w:rsidRDefault="000C0E81" w:rsidP="000C0E81">
      <w:pPr>
        <w:widowControl/>
        <w:spacing w:before="100" w:beforeAutospacing="1" w:after="100" w:afterAutospacing="1"/>
        <w:jc w:val="left"/>
        <w:outlineLvl w:val="2"/>
        <w:rPr>
          <w:rFonts w:ascii="宋体" w:eastAsia="宋体" w:hAnsi="宋体" w:cs="宋体"/>
          <w:b/>
          <w:bCs/>
          <w:kern w:val="0"/>
          <w:sz w:val="27"/>
          <w:szCs w:val="27"/>
        </w:rPr>
      </w:pPr>
      <w:r>
        <w:rPr>
          <w:rFonts w:ascii="宋体" w:eastAsia="宋体" w:hAnsi="宋体" w:cs="宋体" w:hint="eastAsia"/>
          <w:b/>
          <w:bCs/>
          <w:kern w:val="0"/>
          <w:sz w:val="27"/>
          <w:szCs w:val="27"/>
        </w:rPr>
        <w:t>一、</w:t>
      </w:r>
      <w:r w:rsidRPr="000C0E81">
        <w:rPr>
          <w:rFonts w:ascii="宋体" w:eastAsia="宋体" w:hAnsi="宋体" w:cs="宋体" w:hint="eastAsia"/>
          <w:b/>
          <w:bCs/>
          <w:kern w:val="0"/>
          <w:sz w:val="27"/>
          <w:szCs w:val="27"/>
        </w:rPr>
        <w:t>投稿方式</w:t>
      </w:r>
    </w:p>
    <w:p w14:paraId="61C50365" w14:textId="3BB9B983" w:rsidR="000C0E81" w:rsidRPr="001340F4" w:rsidRDefault="000C0E81" w:rsidP="001340F4">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C0E81">
        <w:rPr>
          <w:rFonts w:ascii="宋体" w:eastAsia="宋体" w:hAnsi="宋体" w:cs="宋体"/>
          <w:kern w:val="0"/>
          <w:sz w:val="24"/>
          <w:szCs w:val="24"/>
        </w:rPr>
        <w:t>本刊只接收在线投稿，不接收纸质投稿或邮箱投稿。期刊网址</w:t>
      </w:r>
      <w:r w:rsidR="002A7DD2" w:rsidRPr="002A7DD2">
        <w:rPr>
          <w:rFonts w:ascii="宋体" w:eastAsia="宋体" w:hAnsi="宋体" w:cs="宋体"/>
          <w:kern w:val="0"/>
          <w:sz w:val="24"/>
          <w:szCs w:val="24"/>
        </w:rPr>
        <w:t>https://ktjsqk.cbpt.cnki.net</w:t>
      </w:r>
      <w:r w:rsidRPr="000C0E81">
        <w:rPr>
          <w:rFonts w:ascii="宋体" w:eastAsia="宋体" w:hAnsi="宋体" w:cs="宋体"/>
          <w:kern w:val="0"/>
          <w:sz w:val="24"/>
          <w:szCs w:val="24"/>
        </w:rPr>
        <w:t>，作者通过本刊网站“作者</w:t>
      </w:r>
      <w:r w:rsidR="002A7DD2">
        <w:rPr>
          <w:rFonts w:ascii="宋体" w:eastAsia="宋体" w:hAnsi="宋体" w:cs="宋体" w:hint="eastAsia"/>
          <w:kern w:val="0"/>
          <w:sz w:val="24"/>
          <w:szCs w:val="24"/>
        </w:rPr>
        <w:t>投稿系统</w:t>
      </w:r>
      <w:r w:rsidRPr="000C0E81">
        <w:rPr>
          <w:rFonts w:ascii="宋体" w:eastAsia="宋体" w:hAnsi="宋体" w:cs="宋体"/>
          <w:kern w:val="0"/>
          <w:sz w:val="24"/>
          <w:szCs w:val="24"/>
        </w:rPr>
        <w:t>”进行网上投稿、查稿。作者注册时请提供真实姓名、单位、详细通信地址、联系电话、邮政编码、电子信箱等。</w:t>
      </w:r>
    </w:p>
    <w:p w14:paraId="302F1587" w14:textId="40EFD956" w:rsidR="000C0E81" w:rsidRDefault="002A7DD2" w:rsidP="002A7DD2">
      <w:pPr>
        <w:widowControl/>
        <w:spacing w:before="100" w:beforeAutospacing="1" w:after="100" w:afterAutospacing="1"/>
        <w:jc w:val="left"/>
        <w:outlineLvl w:val="2"/>
        <w:rPr>
          <w:rFonts w:ascii="宋体" w:eastAsia="宋体" w:hAnsi="宋体" w:cs="宋体"/>
          <w:b/>
          <w:bCs/>
          <w:kern w:val="0"/>
          <w:sz w:val="27"/>
          <w:szCs w:val="27"/>
        </w:rPr>
      </w:pPr>
      <w:r>
        <w:rPr>
          <w:rFonts w:ascii="宋体" w:eastAsia="宋体" w:hAnsi="宋体" w:cs="宋体" w:hint="eastAsia"/>
          <w:b/>
          <w:bCs/>
          <w:kern w:val="0"/>
          <w:sz w:val="27"/>
          <w:szCs w:val="27"/>
        </w:rPr>
        <w:t>二、</w:t>
      </w:r>
      <w:r w:rsidR="000D6DCD" w:rsidRPr="000C0E81">
        <w:rPr>
          <w:rFonts w:ascii="宋体" w:eastAsia="宋体" w:hAnsi="宋体" w:cs="宋体"/>
          <w:b/>
          <w:bCs/>
          <w:kern w:val="0"/>
          <w:sz w:val="27"/>
          <w:szCs w:val="27"/>
        </w:rPr>
        <w:t>投稿要求</w:t>
      </w:r>
    </w:p>
    <w:p w14:paraId="0A7104BA" w14:textId="542CD378" w:rsidR="002B5595" w:rsidRPr="000C0E81" w:rsidRDefault="002B5595" w:rsidP="002B559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1、</w:t>
      </w:r>
      <w:r w:rsidRPr="000C0E81">
        <w:rPr>
          <w:rFonts w:ascii="宋体" w:eastAsia="宋体" w:hAnsi="宋体" w:cs="宋体"/>
          <w:kern w:val="0"/>
          <w:sz w:val="24"/>
          <w:szCs w:val="24"/>
        </w:rPr>
        <w:t>从本刊网站“下载中心”下载“论文模板”按要求对待投稿论文进行修改</w:t>
      </w:r>
      <w:r w:rsidR="002E0C22">
        <w:rPr>
          <w:rFonts w:ascii="宋体" w:eastAsia="宋体" w:hAnsi="宋体" w:cs="宋体" w:hint="eastAsia"/>
          <w:kern w:val="0"/>
          <w:sz w:val="24"/>
          <w:szCs w:val="24"/>
        </w:rPr>
        <w:t>。特别注意：</w:t>
      </w:r>
      <w:r w:rsidR="002E0C22" w:rsidRPr="000C0E81">
        <w:rPr>
          <w:rFonts w:ascii="宋体" w:eastAsia="宋体" w:hAnsi="宋体" w:cs="宋体"/>
          <w:kern w:val="0"/>
          <w:sz w:val="24"/>
          <w:szCs w:val="24"/>
        </w:rPr>
        <w:t>来稿应含中英文题目、中英文摘要（说明研究目的、创新试验方法、研究成果和最终结论等，重点是方法创新和成果结论。中英文摘要对应，</w:t>
      </w:r>
      <w:r w:rsidR="002E0C22">
        <w:rPr>
          <w:rFonts w:ascii="宋体" w:eastAsia="宋体" w:hAnsi="宋体" w:cs="宋体" w:hint="eastAsia"/>
          <w:kern w:val="0"/>
          <w:sz w:val="24"/>
          <w:szCs w:val="24"/>
        </w:rPr>
        <w:t>中文摘要字数不少于2</w:t>
      </w:r>
      <w:r w:rsidR="002E0C22">
        <w:rPr>
          <w:rFonts w:ascii="宋体" w:eastAsia="宋体" w:hAnsi="宋体" w:cs="宋体"/>
          <w:kern w:val="0"/>
          <w:sz w:val="24"/>
          <w:szCs w:val="24"/>
        </w:rPr>
        <w:t>50</w:t>
      </w:r>
      <w:r w:rsidR="002E0C22">
        <w:rPr>
          <w:rFonts w:ascii="宋体" w:eastAsia="宋体" w:hAnsi="宋体" w:cs="宋体" w:hint="eastAsia"/>
          <w:kern w:val="0"/>
          <w:sz w:val="24"/>
          <w:szCs w:val="24"/>
        </w:rPr>
        <w:t>字，</w:t>
      </w:r>
      <w:r w:rsidR="002E0C22" w:rsidRPr="000C0E81">
        <w:rPr>
          <w:rFonts w:ascii="宋体" w:eastAsia="宋体" w:hAnsi="宋体" w:cs="宋体"/>
          <w:kern w:val="0"/>
          <w:sz w:val="24"/>
          <w:szCs w:val="24"/>
        </w:rPr>
        <w:t>英文摘要最好在150个实词左右）、关键词（5～8个）。引言应说明课题的背景，引述该领域的国内外同行已经取得的进展，以说明本文的选题意义和创新点所在。</w:t>
      </w:r>
    </w:p>
    <w:p w14:paraId="2CCF11B0" w14:textId="77777777" w:rsidR="002B5595" w:rsidRPr="000C0E81" w:rsidRDefault="002B5595" w:rsidP="002B559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w:t>
      </w:r>
      <w:r w:rsidRPr="000C0E81">
        <w:rPr>
          <w:rFonts w:ascii="宋体" w:eastAsia="宋体" w:hAnsi="宋体" w:cs="宋体"/>
          <w:kern w:val="0"/>
          <w:sz w:val="24"/>
          <w:szCs w:val="24"/>
        </w:rPr>
        <w:t>登陆“作者</w:t>
      </w:r>
      <w:r>
        <w:rPr>
          <w:rFonts w:ascii="宋体" w:eastAsia="宋体" w:hAnsi="宋体" w:cs="宋体" w:hint="eastAsia"/>
          <w:kern w:val="0"/>
          <w:sz w:val="24"/>
          <w:szCs w:val="24"/>
        </w:rPr>
        <w:t>投稿系统</w:t>
      </w:r>
      <w:r w:rsidRPr="000C0E81">
        <w:rPr>
          <w:rFonts w:ascii="宋体" w:eastAsia="宋体" w:hAnsi="宋体" w:cs="宋体"/>
          <w:kern w:val="0"/>
          <w:sz w:val="24"/>
          <w:szCs w:val="24"/>
        </w:rPr>
        <w:t xml:space="preserve">”上传论文文件与投稿附件。如果是新作者（即第一次投稿），请先注册，如果已经拥有用户名和密码，直接登录即可。 </w:t>
      </w:r>
    </w:p>
    <w:p w14:paraId="7BAA0EAE" w14:textId="48E8AFE9" w:rsidR="000C0E81" w:rsidRPr="000C0E81" w:rsidRDefault="002B5595" w:rsidP="000D6DCD">
      <w:pPr>
        <w:widowControl/>
        <w:spacing w:before="100" w:beforeAutospacing="1" w:after="100" w:afterAutospacing="1"/>
        <w:jc w:val="left"/>
        <w:rPr>
          <w:rFonts w:ascii="宋体" w:eastAsia="宋体" w:hAnsi="宋体" w:cs="宋体"/>
          <w:kern w:val="0"/>
          <w:sz w:val="24"/>
          <w:szCs w:val="24"/>
        </w:rPr>
      </w:pPr>
      <w:r w:rsidRPr="000C0E81">
        <w:rPr>
          <w:rFonts w:ascii="宋体" w:eastAsia="宋体" w:hAnsi="宋体" w:cs="宋体"/>
          <w:kern w:val="0"/>
          <w:sz w:val="24"/>
          <w:szCs w:val="24"/>
        </w:rPr>
        <w:t xml:space="preserve">友情提醒：因编辑部通常与第一作者和通讯作者进行联系，故在投稿时请务必确认第一作者和通讯作者的邮箱和手机号填写准确。 </w:t>
      </w:r>
    </w:p>
    <w:p w14:paraId="67AD1EAE" w14:textId="2C174459" w:rsidR="00203541" w:rsidRPr="00203541" w:rsidRDefault="000D6DCD" w:rsidP="0020354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r w:rsidR="00203541" w:rsidRPr="00203541">
        <w:rPr>
          <w:rFonts w:ascii="宋体" w:eastAsia="宋体" w:hAnsi="宋体" w:cs="宋体"/>
          <w:kern w:val="0"/>
          <w:sz w:val="24"/>
          <w:szCs w:val="24"/>
        </w:rPr>
        <w:t>保密审查证明：作者投稿的同时，需将加盖作者单位保密委员会公章的保密审查证明扫描件上传至网站。稿件经编辑部审查决定录用后，作者需将保密审查证明原件寄到编辑部。（如单位无统一保密审查表或单位无保密委员会，请在下载中心下载“保密审查证明”参考办理）</w:t>
      </w:r>
    </w:p>
    <w:p w14:paraId="777ED7B1" w14:textId="3662A2FF" w:rsidR="00203541" w:rsidRPr="00203541" w:rsidRDefault="00EA265E" w:rsidP="0020354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4</w:t>
      </w:r>
      <w:r w:rsidR="00203541" w:rsidRPr="00203541">
        <w:rPr>
          <w:rFonts w:ascii="宋体" w:eastAsia="宋体" w:hAnsi="宋体" w:cs="宋体"/>
          <w:kern w:val="0"/>
          <w:sz w:val="24"/>
          <w:szCs w:val="24"/>
        </w:rPr>
        <w:t>. 版权：</w:t>
      </w:r>
      <w:r w:rsidR="0066150D" w:rsidRPr="00203541">
        <w:rPr>
          <w:rFonts w:ascii="宋体" w:eastAsia="宋体" w:hAnsi="宋体" w:cs="宋体"/>
          <w:kern w:val="0"/>
          <w:sz w:val="24"/>
          <w:szCs w:val="24"/>
        </w:rPr>
        <w:t>稿件在本刊刊出，</w:t>
      </w:r>
      <w:r w:rsidR="0066150D" w:rsidRPr="0066150D">
        <w:rPr>
          <w:rFonts w:ascii="宋体" w:eastAsia="宋体" w:hAnsi="宋体" w:cs="宋体" w:hint="eastAsia"/>
          <w:kern w:val="0"/>
          <w:sz w:val="24"/>
          <w:szCs w:val="24"/>
        </w:rPr>
        <w:t>作者须将稿件的各种出版权（包括纸型出版权、复制、发行、翻译权以及光盘、网络等电子媒介的出版权等）转让给《</w:t>
      </w:r>
      <w:r w:rsidR="0066150D">
        <w:rPr>
          <w:rFonts w:ascii="宋体" w:eastAsia="宋体" w:hAnsi="宋体" w:cs="宋体" w:hint="eastAsia"/>
          <w:kern w:val="0"/>
          <w:sz w:val="24"/>
          <w:szCs w:val="24"/>
        </w:rPr>
        <w:t>空天技术</w:t>
      </w:r>
      <w:r w:rsidR="0066150D" w:rsidRPr="0066150D">
        <w:rPr>
          <w:rFonts w:ascii="宋体" w:eastAsia="宋体" w:hAnsi="宋体" w:cs="宋体" w:hint="eastAsia"/>
          <w:kern w:val="0"/>
          <w:sz w:val="24"/>
          <w:szCs w:val="24"/>
        </w:rPr>
        <w:t>》编辑部。作者向本刊投稿完成即代表已阅读此投稿指南并同意该稿件的版权转让。</w:t>
      </w:r>
      <w:r w:rsidR="00203541" w:rsidRPr="00203541">
        <w:rPr>
          <w:rFonts w:ascii="宋体" w:eastAsia="宋体" w:hAnsi="宋体" w:cs="宋体"/>
          <w:kern w:val="0"/>
          <w:sz w:val="24"/>
          <w:szCs w:val="24"/>
        </w:rPr>
        <w:t>稿件确定录用后，请在下载中心下载“版权</w:t>
      </w:r>
      <w:r w:rsidR="0066150D">
        <w:rPr>
          <w:rFonts w:ascii="宋体" w:eastAsia="宋体" w:hAnsi="宋体" w:cs="宋体" w:hint="eastAsia"/>
          <w:kern w:val="0"/>
          <w:sz w:val="24"/>
          <w:szCs w:val="24"/>
        </w:rPr>
        <w:t>转让</w:t>
      </w:r>
      <w:r w:rsidR="00203541" w:rsidRPr="00203541">
        <w:rPr>
          <w:rFonts w:ascii="宋体" w:eastAsia="宋体" w:hAnsi="宋体" w:cs="宋体"/>
          <w:kern w:val="0"/>
          <w:sz w:val="24"/>
          <w:szCs w:val="24"/>
        </w:rPr>
        <w:t>协议”，</w:t>
      </w:r>
      <w:r w:rsidR="0066150D" w:rsidRPr="0066150D">
        <w:rPr>
          <w:rFonts w:ascii="宋体" w:eastAsia="宋体" w:hAnsi="宋体" w:cs="宋体" w:hint="eastAsia"/>
          <w:kern w:val="0"/>
          <w:sz w:val="24"/>
          <w:szCs w:val="24"/>
        </w:rPr>
        <w:t>全体作者签名</w:t>
      </w:r>
      <w:r w:rsidR="00203541" w:rsidRPr="00203541">
        <w:rPr>
          <w:rFonts w:ascii="宋体" w:eastAsia="宋体" w:hAnsi="宋体" w:cs="宋体"/>
          <w:kern w:val="0"/>
          <w:sz w:val="24"/>
          <w:szCs w:val="24"/>
        </w:rPr>
        <w:t>后随保密审查证明</w:t>
      </w:r>
      <w:r w:rsidR="00203541" w:rsidRPr="00203541">
        <w:rPr>
          <w:rFonts w:ascii="宋体" w:eastAsia="宋体" w:hAnsi="宋体" w:cs="宋体" w:hint="eastAsia"/>
          <w:kern w:val="0"/>
          <w:sz w:val="24"/>
          <w:szCs w:val="24"/>
        </w:rPr>
        <w:t>原件</w:t>
      </w:r>
      <w:r w:rsidR="00203541" w:rsidRPr="00203541">
        <w:rPr>
          <w:rFonts w:ascii="宋体" w:eastAsia="宋体" w:hAnsi="宋体" w:cs="宋体"/>
          <w:kern w:val="0"/>
          <w:sz w:val="24"/>
          <w:szCs w:val="24"/>
        </w:rPr>
        <w:t>一起寄到编辑部。</w:t>
      </w:r>
    </w:p>
    <w:p w14:paraId="5825A360" w14:textId="7211B345" w:rsidR="00203541" w:rsidRPr="00203541" w:rsidRDefault="00EA265E" w:rsidP="0020354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5</w:t>
      </w:r>
      <w:r w:rsidR="00203541" w:rsidRPr="00203541">
        <w:rPr>
          <w:rFonts w:ascii="宋体" w:eastAsia="宋体" w:hAnsi="宋体" w:cs="宋体"/>
          <w:kern w:val="0"/>
          <w:sz w:val="24"/>
          <w:szCs w:val="24"/>
        </w:rPr>
        <w:t>. 信息变更：为了便于随时联系，作者联系方式或通信地址如有改动，请及时更新网站相关信息，并通知编辑部。</w:t>
      </w:r>
    </w:p>
    <w:p w14:paraId="40271A99" w14:textId="711D2048" w:rsidR="000C0E81" w:rsidRPr="000C0E81" w:rsidRDefault="0066150D" w:rsidP="000C0E81">
      <w:pPr>
        <w:widowControl/>
        <w:spacing w:before="100" w:beforeAutospacing="1" w:after="100" w:afterAutospacing="1"/>
        <w:jc w:val="left"/>
        <w:outlineLvl w:val="2"/>
        <w:rPr>
          <w:rFonts w:ascii="宋体" w:eastAsia="宋体" w:hAnsi="宋体" w:cs="宋体"/>
          <w:b/>
          <w:bCs/>
          <w:kern w:val="0"/>
          <w:sz w:val="27"/>
          <w:szCs w:val="27"/>
        </w:rPr>
      </w:pPr>
      <w:r>
        <w:rPr>
          <w:rFonts w:ascii="宋体" w:eastAsia="宋体" w:hAnsi="宋体" w:cs="宋体" w:hint="eastAsia"/>
          <w:b/>
          <w:bCs/>
          <w:noProof/>
          <w:kern w:val="0"/>
          <w:sz w:val="27"/>
          <w:szCs w:val="27"/>
        </w:rPr>
        <w:t>三</w:t>
      </w:r>
      <w:r w:rsidR="002700FC">
        <w:rPr>
          <w:rFonts w:ascii="宋体" w:eastAsia="宋体" w:hAnsi="宋体" w:cs="宋体" w:hint="eastAsia"/>
          <w:b/>
          <w:bCs/>
          <w:noProof/>
          <w:kern w:val="0"/>
          <w:sz w:val="27"/>
          <w:szCs w:val="27"/>
        </w:rPr>
        <w:t>、</w:t>
      </w:r>
      <w:r w:rsidR="000C0E81" w:rsidRPr="000C0E81">
        <w:rPr>
          <w:rFonts w:ascii="宋体" w:eastAsia="宋体" w:hAnsi="宋体" w:cs="宋体"/>
          <w:b/>
          <w:bCs/>
          <w:kern w:val="0"/>
          <w:sz w:val="27"/>
          <w:szCs w:val="27"/>
        </w:rPr>
        <w:t xml:space="preserve">学术不端处理 </w:t>
      </w:r>
    </w:p>
    <w:p w14:paraId="37342F02" w14:textId="4671B1CA" w:rsidR="000C0E81" w:rsidRPr="000C0E81" w:rsidRDefault="000C0E81" w:rsidP="007D2543">
      <w:pPr>
        <w:widowControl/>
        <w:spacing w:before="100" w:beforeAutospacing="1" w:after="100" w:afterAutospacing="1"/>
        <w:ind w:firstLineChars="200" w:firstLine="480"/>
        <w:jc w:val="left"/>
        <w:rPr>
          <w:rFonts w:ascii="宋体" w:eastAsia="宋体" w:hAnsi="宋体" w:cs="宋体"/>
          <w:kern w:val="0"/>
          <w:sz w:val="24"/>
          <w:szCs w:val="24"/>
        </w:rPr>
      </w:pPr>
      <w:r w:rsidRPr="000C0E81">
        <w:rPr>
          <w:rFonts w:ascii="宋体" w:eastAsia="宋体" w:hAnsi="宋体" w:cs="宋体"/>
          <w:kern w:val="0"/>
          <w:sz w:val="24"/>
          <w:szCs w:val="24"/>
        </w:rPr>
        <w:lastRenderedPageBreak/>
        <w:t>本刊所有在处理稿件不得同时投往其他刊物，如编辑部发现有一稿多投现象，则该稿件直接按退稿处理；本刊严禁一稿两发，如经发现，则取消该稿在本刊发表的资格，同时稿件第一作者与通信作者在两年内不得向本刊投稿。</w:t>
      </w:r>
    </w:p>
    <w:p w14:paraId="67FC27E1" w14:textId="3FC19336" w:rsidR="000C0E81" w:rsidRPr="000C0E81" w:rsidRDefault="0066150D" w:rsidP="000C0E81">
      <w:pPr>
        <w:widowControl/>
        <w:spacing w:before="100" w:beforeAutospacing="1" w:after="100" w:afterAutospacing="1"/>
        <w:jc w:val="left"/>
        <w:outlineLvl w:val="2"/>
        <w:rPr>
          <w:rFonts w:ascii="宋体" w:eastAsia="宋体" w:hAnsi="宋体" w:cs="宋体"/>
          <w:b/>
          <w:bCs/>
          <w:kern w:val="0"/>
          <w:sz w:val="27"/>
          <w:szCs w:val="27"/>
        </w:rPr>
      </w:pPr>
      <w:r>
        <w:rPr>
          <w:rFonts w:ascii="宋体" w:eastAsia="宋体" w:hAnsi="宋体" w:cs="宋体" w:hint="eastAsia"/>
          <w:b/>
          <w:bCs/>
          <w:noProof/>
          <w:kern w:val="0"/>
          <w:sz w:val="27"/>
          <w:szCs w:val="27"/>
        </w:rPr>
        <w:t>四</w:t>
      </w:r>
      <w:r w:rsidR="002700FC">
        <w:rPr>
          <w:rFonts w:ascii="宋体" w:eastAsia="宋体" w:hAnsi="宋体" w:cs="宋体" w:hint="eastAsia"/>
          <w:b/>
          <w:bCs/>
          <w:noProof/>
          <w:kern w:val="0"/>
          <w:sz w:val="27"/>
          <w:szCs w:val="27"/>
        </w:rPr>
        <w:t>、</w:t>
      </w:r>
      <w:r w:rsidR="000C0E81" w:rsidRPr="000C0E81">
        <w:rPr>
          <w:rFonts w:ascii="宋体" w:eastAsia="宋体" w:hAnsi="宋体" w:cs="宋体"/>
          <w:b/>
          <w:bCs/>
          <w:kern w:val="0"/>
          <w:sz w:val="27"/>
          <w:szCs w:val="27"/>
        </w:rPr>
        <w:t xml:space="preserve">出版费用 </w:t>
      </w:r>
    </w:p>
    <w:p w14:paraId="18F099ED" w14:textId="3A98BE73" w:rsidR="002700FC" w:rsidRDefault="002700FC" w:rsidP="007D2543">
      <w:pPr>
        <w:widowControl/>
        <w:spacing w:before="100" w:beforeAutospacing="1" w:after="100" w:afterAutospacing="1"/>
        <w:ind w:firstLineChars="200" w:firstLine="480"/>
        <w:jc w:val="left"/>
        <w:rPr>
          <w:rFonts w:ascii="宋体" w:eastAsia="宋体" w:hAnsi="宋体" w:cs="宋体"/>
          <w:kern w:val="0"/>
          <w:sz w:val="24"/>
          <w:szCs w:val="24"/>
        </w:rPr>
      </w:pPr>
      <w:r w:rsidRPr="002700FC">
        <w:rPr>
          <w:rFonts w:ascii="宋体" w:eastAsia="宋体" w:hAnsi="宋体" w:cs="宋体"/>
          <w:kern w:val="0"/>
          <w:sz w:val="24"/>
          <w:szCs w:val="24"/>
        </w:rPr>
        <w:t>稿件录用后，本刊收取版面费每篇2500元，稿件确定录用后，</w:t>
      </w:r>
      <w:r>
        <w:rPr>
          <w:rFonts w:ascii="宋体" w:eastAsia="宋体" w:hAnsi="宋体" w:cs="宋体" w:hint="eastAsia"/>
          <w:kern w:val="0"/>
          <w:sz w:val="24"/>
          <w:szCs w:val="24"/>
        </w:rPr>
        <w:t>请办理银行转账汇款手续，</w:t>
      </w:r>
      <w:r w:rsidRPr="002700FC">
        <w:rPr>
          <w:rFonts w:ascii="宋体" w:eastAsia="宋体" w:hAnsi="宋体" w:cs="宋体"/>
          <w:kern w:val="0"/>
          <w:sz w:val="24"/>
          <w:szCs w:val="24"/>
        </w:rPr>
        <w:t>转账附言务必注明稿件编号及第一作者姓名，否则无法查账。如您在办理过程中遇到问题，可联系编辑部</w:t>
      </w:r>
      <w:r>
        <w:rPr>
          <w:rFonts w:ascii="宋体" w:eastAsia="宋体" w:hAnsi="宋体" w:cs="宋体" w:hint="eastAsia"/>
          <w:kern w:val="0"/>
          <w:sz w:val="24"/>
          <w:szCs w:val="24"/>
        </w:rPr>
        <w:t>编务老师</w:t>
      </w:r>
      <w:r w:rsidRPr="002700FC">
        <w:rPr>
          <w:rFonts w:ascii="宋体" w:eastAsia="宋体" w:hAnsi="宋体" w:cs="宋体"/>
          <w:kern w:val="0"/>
          <w:sz w:val="24"/>
          <w:szCs w:val="24"/>
        </w:rPr>
        <w:t>，电话：010-68375084。来稿一经刊出，编辑部将根据字数支付一次性稿酬，并赠当期期刊两本。</w:t>
      </w:r>
    </w:p>
    <w:p w14:paraId="2AF404E4" w14:textId="77777777" w:rsidR="002700FC" w:rsidRDefault="002700FC" w:rsidP="000C0E81">
      <w:pPr>
        <w:widowControl/>
        <w:spacing w:before="100" w:beforeAutospacing="1" w:after="100" w:afterAutospacing="1"/>
        <w:jc w:val="left"/>
        <w:rPr>
          <w:rFonts w:ascii="宋体" w:eastAsia="宋体" w:hAnsi="宋体" w:cs="宋体"/>
          <w:kern w:val="0"/>
          <w:sz w:val="24"/>
          <w:szCs w:val="24"/>
        </w:rPr>
      </w:pPr>
      <w:r w:rsidRPr="002700FC">
        <w:rPr>
          <w:rFonts w:ascii="宋体" w:eastAsia="宋体" w:hAnsi="宋体" w:cs="宋体"/>
          <w:kern w:val="0"/>
          <w:sz w:val="24"/>
          <w:szCs w:val="24"/>
        </w:rPr>
        <w:t>开户名称：北京海鹰科技情报研究所</w:t>
      </w:r>
    </w:p>
    <w:p w14:paraId="5058A112" w14:textId="2132F7DD" w:rsidR="002700FC" w:rsidRDefault="002700FC" w:rsidP="000C0E81">
      <w:pPr>
        <w:widowControl/>
        <w:spacing w:before="100" w:beforeAutospacing="1" w:after="100" w:afterAutospacing="1"/>
        <w:jc w:val="left"/>
        <w:rPr>
          <w:rFonts w:ascii="宋体" w:eastAsia="宋体" w:hAnsi="宋体" w:cs="宋体"/>
          <w:kern w:val="0"/>
          <w:sz w:val="24"/>
          <w:szCs w:val="24"/>
        </w:rPr>
      </w:pPr>
      <w:r w:rsidRPr="002700FC">
        <w:rPr>
          <w:rFonts w:ascii="宋体" w:eastAsia="宋体" w:hAnsi="宋体" w:cs="宋体"/>
          <w:kern w:val="0"/>
          <w:sz w:val="24"/>
          <w:szCs w:val="24"/>
        </w:rPr>
        <w:t>开户银行：</w:t>
      </w:r>
      <w:r>
        <w:rPr>
          <w:rFonts w:ascii="宋体" w:eastAsia="宋体" w:hAnsi="宋体" w:cs="宋体" w:hint="eastAsia"/>
          <w:kern w:val="0"/>
          <w:sz w:val="24"/>
          <w:szCs w:val="24"/>
        </w:rPr>
        <w:t>中国工商银行</w:t>
      </w:r>
      <w:r w:rsidRPr="002700FC">
        <w:rPr>
          <w:rFonts w:ascii="宋体" w:eastAsia="宋体" w:hAnsi="宋体" w:cs="宋体"/>
          <w:kern w:val="0"/>
          <w:sz w:val="24"/>
          <w:szCs w:val="24"/>
        </w:rPr>
        <w:t>云岗支行</w:t>
      </w:r>
    </w:p>
    <w:p w14:paraId="4F92DFDE" w14:textId="0FF512A4" w:rsidR="000C0E81" w:rsidRPr="000C0E81" w:rsidRDefault="002700FC" w:rsidP="000C0E81">
      <w:pPr>
        <w:widowControl/>
        <w:spacing w:before="100" w:beforeAutospacing="1" w:after="100" w:afterAutospacing="1"/>
        <w:jc w:val="left"/>
        <w:rPr>
          <w:rFonts w:ascii="宋体" w:eastAsia="宋体" w:hAnsi="宋体" w:cs="宋体"/>
          <w:kern w:val="0"/>
          <w:sz w:val="24"/>
          <w:szCs w:val="24"/>
        </w:rPr>
      </w:pPr>
      <w:r w:rsidRPr="002700FC">
        <w:rPr>
          <w:rFonts w:ascii="宋体" w:eastAsia="宋体" w:hAnsi="宋体" w:cs="宋体"/>
          <w:kern w:val="0"/>
          <w:sz w:val="24"/>
          <w:szCs w:val="24"/>
        </w:rPr>
        <w:t>开户账号：0200006409200015769</w:t>
      </w:r>
    </w:p>
    <w:p w14:paraId="37AEFEE7" w14:textId="77777777" w:rsidR="00D20F05" w:rsidRDefault="00D20F05" w:rsidP="000C0E81">
      <w:pPr>
        <w:widowControl/>
        <w:jc w:val="right"/>
        <w:rPr>
          <w:rFonts w:ascii="宋体" w:eastAsia="宋体" w:hAnsi="宋体" w:cs="宋体"/>
          <w:b/>
          <w:bCs/>
          <w:noProof/>
          <w:kern w:val="0"/>
          <w:sz w:val="27"/>
          <w:szCs w:val="27"/>
        </w:rPr>
      </w:pPr>
    </w:p>
    <w:p w14:paraId="7104890E" w14:textId="746A93A4" w:rsidR="000C0E81" w:rsidRPr="000C0E81" w:rsidRDefault="000C0E81" w:rsidP="000C0E81">
      <w:pPr>
        <w:widowControl/>
        <w:jc w:val="right"/>
        <w:rPr>
          <w:rFonts w:ascii="宋体" w:eastAsia="宋体" w:hAnsi="宋体" w:cs="宋体"/>
          <w:kern w:val="0"/>
          <w:sz w:val="24"/>
          <w:szCs w:val="24"/>
        </w:rPr>
      </w:pPr>
      <w:r w:rsidRPr="000C0E81">
        <w:rPr>
          <w:rFonts w:ascii="宋体" w:eastAsia="宋体" w:hAnsi="宋体" w:cs="宋体"/>
          <w:kern w:val="0"/>
          <w:sz w:val="24"/>
          <w:szCs w:val="24"/>
        </w:rPr>
        <w:t>《</w:t>
      </w:r>
      <w:r w:rsidR="00C0038E">
        <w:rPr>
          <w:rFonts w:ascii="宋体" w:eastAsia="宋体" w:hAnsi="宋体" w:cs="宋体" w:hint="eastAsia"/>
          <w:kern w:val="0"/>
          <w:sz w:val="24"/>
          <w:szCs w:val="24"/>
        </w:rPr>
        <w:t>空天技术</w:t>
      </w:r>
      <w:r w:rsidRPr="000C0E81">
        <w:rPr>
          <w:rFonts w:ascii="宋体" w:eastAsia="宋体" w:hAnsi="宋体" w:cs="宋体"/>
          <w:kern w:val="0"/>
          <w:sz w:val="24"/>
          <w:szCs w:val="24"/>
        </w:rPr>
        <w:t xml:space="preserve">》编辑部 </w:t>
      </w:r>
    </w:p>
    <w:p w14:paraId="060372AB" w14:textId="2198B1A1" w:rsidR="001E3FA3" w:rsidRDefault="000C0E81" w:rsidP="00EA265E">
      <w:pPr>
        <w:widowControl/>
        <w:jc w:val="right"/>
        <w:rPr>
          <w:rFonts w:ascii="宋体" w:eastAsia="宋体" w:hAnsi="宋体" w:cs="宋体"/>
          <w:kern w:val="0"/>
          <w:sz w:val="24"/>
          <w:szCs w:val="24"/>
        </w:rPr>
      </w:pPr>
      <w:r w:rsidRPr="000C0E81">
        <w:rPr>
          <w:rFonts w:ascii="宋体" w:eastAsia="宋体" w:hAnsi="宋体" w:cs="宋体"/>
          <w:kern w:val="0"/>
          <w:sz w:val="24"/>
          <w:szCs w:val="24"/>
        </w:rPr>
        <w:t>202</w:t>
      </w:r>
      <w:r w:rsidR="00C0038E">
        <w:rPr>
          <w:rFonts w:ascii="宋体" w:eastAsia="宋体" w:hAnsi="宋体" w:cs="宋体"/>
          <w:kern w:val="0"/>
          <w:sz w:val="24"/>
          <w:szCs w:val="24"/>
        </w:rPr>
        <w:t>2</w:t>
      </w:r>
      <w:r w:rsidRPr="000C0E81">
        <w:rPr>
          <w:rFonts w:ascii="宋体" w:eastAsia="宋体" w:hAnsi="宋体" w:cs="宋体"/>
          <w:kern w:val="0"/>
          <w:sz w:val="24"/>
          <w:szCs w:val="24"/>
        </w:rPr>
        <w:t>年</w:t>
      </w:r>
      <w:r w:rsidR="00C0038E">
        <w:rPr>
          <w:rFonts w:ascii="宋体" w:eastAsia="宋体" w:hAnsi="宋体" w:cs="宋体"/>
          <w:kern w:val="0"/>
          <w:sz w:val="24"/>
          <w:szCs w:val="24"/>
        </w:rPr>
        <w:t>6</w:t>
      </w:r>
      <w:r w:rsidRPr="000C0E81">
        <w:rPr>
          <w:rFonts w:ascii="宋体" w:eastAsia="宋体" w:hAnsi="宋体" w:cs="宋体"/>
          <w:kern w:val="0"/>
          <w:sz w:val="24"/>
          <w:szCs w:val="24"/>
        </w:rPr>
        <w:t>月</w:t>
      </w:r>
      <w:r w:rsidR="00C0038E">
        <w:rPr>
          <w:rFonts w:ascii="宋体" w:eastAsia="宋体" w:hAnsi="宋体" w:cs="宋体"/>
          <w:kern w:val="0"/>
          <w:sz w:val="24"/>
          <w:szCs w:val="24"/>
        </w:rPr>
        <w:t>15</w:t>
      </w:r>
      <w:r w:rsidRPr="000C0E81">
        <w:rPr>
          <w:rFonts w:ascii="宋体" w:eastAsia="宋体" w:hAnsi="宋体" w:cs="宋体"/>
          <w:kern w:val="0"/>
          <w:sz w:val="24"/>
          <w:szCs w:val="24"/>
        </w:rPr>
        <w:t xml:space="preserve">日 </w:t>
      </w:r>
    </w:p>
    <w:p w14:paraId="79E32768" w14:textId="1A6BAA48" w:rsidR="00FA0424" w:rsidRDefault="00FA0424" w:rsidP="00EA265E">
      <w:pPr>
        <w:widowControl/>
        <w:jc w:val="right"/>
        <w:rPr>
          <w:rFonts w:ascii="宋体" w:eastAsia="宋体" w:hAnsi="宋体" w:cs="宋体"/>
          <w:kern w:val="0"/>
          <w:sz w:val="24"/>
          <w:szCs w:val="24"/>
        </w:rPr>
      </w:pPr>
    </w:p>
    <w:p w14:paraId="0495C9DE" w14:textId="77777777" w:rsidR="00FA0424" w:rsidRDefault="00FA0424" w:rsidP="00FA0424">
      <w:pPr>
        <w:pStyle w:val="1"/>
        <w:jc w:val="center"/>
      </w:pPr>
      <w:r>
        <w:t>G</w:t>
      </w:r>
      <w:r>
        <w:rPr>
          <w:rFonts w:hint="eastAsia"/>
        </w:rPr>
        <w:t>uide</w:t>
      </w:r>
      <w:r>
        <w:t xml:space="preserve"> for authors</w:t>
      </w:r>
    </w:p>
    <w:p w14:paraId="016DF317" w14:textId="77777777" w:rsidR="00FA0424" w:rsidRPr="00BD5E66" w:rsidRDefault="00FA0424" w:rsidP="00FA0424">
      <w:pPr>
        <w:pStyle w:val="a8"/>
        <w:numPr>
          <w:ilvl w:val="0"/>
          <w:numId w:val="4"/>
        </w:numPr>
        <w:ind w:firstLineChars="0"/>
        <w:rPr>
          <w:b/>
          <w:bCs/>
        </w:rPr>
      </w:pPr>
      <w:r w:rsidRPr="00BD5E66">
        <w:rPr>
          <w:b/>
          <w:bCs/>
        </w:rPr>
        <w:t xml:space="preserve"> Submission method</w:t>
      </w:r>
    </w:p>
    <w:p w14:paraId="721357A0" w14:textId="77777777" w:rsidR="00FA0424" w:rsidRDefault="00FA0424" w:rsidP="00FA0424">
      <w:pPr>
        <w:pStyle w:val="a8"/>
        <w:ind w:left="360" w:firstLineChars="0" w:firstLine="0"/>
      </w:pPr>
    </w:p>
    <w:p w14:paraId="6B157DA6" w14:textId="77777777" w:rsidR="00FA0424" w:rsidRDefault="00FA0424" w:rsidP="00FA0424">
      <w:pPr>
        <w:pStyle w:val="a8"/>
        <w:ind w:left="360" w:firstLineChars="0" w:firstLine="0"/>
      </w:pPr>
      <w:r>
        <w:t>This journal only accepts online submissions, and does not accept paper submissions or email submissions. The website of the journal is https://ktjsqk.cbpt.cnki.net, and authors submit and check their manuscripts online through the "author submission system" of the journal's website. Authors should provide their real name, unit, detailed mailing address, contact number, zip code, e-mail, etc. when registering.</w:t>
      </w:r>
    </w:p>
    <w:p w14:paraId="32823DAB" w14:textId="77777777" w:rsidR="00FA0424" w:rsidRPr="00BD5E66" w:rsidRDefault="00FA0424" w:rsidP="00FA0424">
      <w:pPr>
        <w:pStyle w:val="a8"/>
        <w:numPr>
          <w:ilvl w:val="0"/>
          <w:numId w:val="4"/>
        </w:numPr>
        <w:ind w:firstLineChars="0"/>
        <w:rPr>
          <w:b/>
          <w:bCs/>
        </w:rPr>
      </w:pPr>
      <w:r w:rsidRPr="00BD5E66">
        <w:rPr>
          <w:b/>
          <w:bCs/>
        </w:rPr>
        <w:t xml:space="preserve">Submission </w:t>
      </w:r>
      <w:r>
        <w:rPr>
          <w:rFonts w:hint="eastAsia"/>
          <w:b/>
          <w:bCs/>
        </w:rPr>
        <w:t>re</w:t>
      </w:r>
      <w:r>
        <w:rPr>
          <w:b/>
          <w:bCs/>
        </w:rPr>
        <w:t>quirements</w:t>
      </w:r>
    </w:p>
    <w:p w14:paraId="4984A668" w14:textId="77777777" w:rsidR="00FA0424" w:rsidRDefault="00FA0424" w:rsidP="00FA0424">
      <w:pPr>
        <w:pStyle w:val="a8"/>
        <w:ind w:left="360" w:firstLineChars="0" w:firstLine="0"/>
      </w:pPr>
    </w:p>
    <w:p w14:paraId="00F0C318" w14:textId="77777777" w:rsidR="00FA0424" w:rsidRDefault="00FA0424" w:rsidP="00FA0424">
      <w:pPr>
        <w:pStyle w:val="a8"/>
        <w:numPr>
          <w:ilvl w:val="0"/>
          <w:numId w:val="5"/>
        </w:numPr>
        <w:ind w:firstLineChars="0"/>
      </w:pPr>
      <w:r>
        <w:t>Download the "Paper Template" from the "Download Center" on the website of this journal and modify the submitted papers as required. Special Note: Submissions should include titles in both Chinese and English, and abstracts in both Chinese and English (declaring the research purpose, innovative experimental methods, research results and final conclusions, etc., with emphasis on method innovation and results conclusions. Chinese and English abstracts correspond, and the Chinese abstract should be no less than 250 words in length, the English abstract should preferably be around 150 content words) and keywords (5 to 8</w:t>
      </w:r>
      <w:r w:rsidRPr="00AD3B29">
        <w:t xml:space="preserve"> </w:t>
      </w:r>
      <w:r>
        <w:t xml:space="preserve">words). The introduction should explain the background of </w:t>
      </w:r>
      <w:r>
        <w:lastRenderedPageBreak/>
        <w:t>the subject, and cite the progress made by domestic and foreign counterparts in this field, so as to explain the significance and innovation of this paper.</w:t>
      </w:r>
    </w:p>
    <w:p w14:paraId="2F7924FE" w14:textId="77777777" w:rsidR="00FA0424" w:rsidRDefault="00FA0424" w:rsidP="00FA0424">
      <w:pPr>
        <w:pStyle w:val="a8"/>
        <w:ind w:left="420" w:firstLineChars="0" w:firstLine="0"/>
      </w:pPr>
    </w:p>
    <w:p w14:paraId="558D03BB" w14:textId="77777777" w:rsidR="00FA0424" w:rsidRDefault="00FA0424" w:rsidP="00FA0424">
      <w:pPr>
        <w:pStyle w:val="a8"/>
        <w:numPr>
          <w:ilvl w:val="0"/>
          <w:numId w:val="5"/>
        </w:numPr>
        <w:ind w:firstLineChars="0"/>
      </w:pPr>
      <w:r>
        <w:t>Log in to the "author submission system" to upload paper files and submission attachments. If you are a new author (first submission), please register first. If you already have a user name and password, you can log in directly.</w:t>
      </w:r>
    </w:p>
    <w:p w14:paraId="1DD51203" w14:textId="77777777" w:rsidR="00FA0424" w:rsidRDefault="00FA0424" w:rsidP="00FA0424"/>
    <w:p w14:paraId="1220BCA2" w14:textId="77777777" w:rsidR="00FA0424" w:rsidRDefault="00FA0424" w:rsidP="00FA0424">
      <w:pPr>
        <w:pStyle w:val="a8"/>
        <w:ind w:left="420" w:firstLineChars="0" w:firstLine="0"/>
      </w:pPr>
      <w:r>
        <w:t>Friendly reminder: Because the editorial department usually contacts the first author and the corresponding author, please make sure that the email address and mobile phone number of the first author and the corresponding author are accurate when submitting the manuscript.</w:t>
      </w:r>
    </w:p>
    <w:p w14:paraId="0CF14788" w14:textId="77777777" w:rsidR="00FA0424" w:rsidRDefault="00FA0424" w:rsidP="00FA0424">
      <w:pPr>
        <w:pStyle w:val="a8"/>
        <w:ind w:left="420" w:firstLineChars="0" w:firstLine="0"/>
      </w:pPr>
    </w:p>
    <w:p w14:paraId="1F51D41F" w14:textId="77777777" w:rsidR="00FA0424" w:rsidRDefault="00FA0424" w:rsidP="00FA0424">
      <w:pPr>
        <w:pStyle w:val="a8"/>
        <w:numPr>
          <w:ilvl w:val="0"/>
          <w:numId w:val="5"/>
        </w:numPr>
        <w:ind w:firstLineChars="0"/>
      </w:pPr>
      <w:r>
        <w:t>Technical review certificate: When the author submits the manuscript, the scanned copy of the confidentiality review certificate stamped with the official seal of the Confidentiality Committee of the author's unit must be uploaded to the website. After the manuscript has been reviewed and decided to be accepted by the editorial department, the author needs to send the original confidentiality review certificate to the editorial department. (If the unit does not have a unified confidentiality review form or the unit does not have a confidentiality committee, please download the "Confidentiality Review Certificate" in the download center for reference)</w:t>
      </w:r>
    </w:p>
    <w:p w14:paraId="21436714" w14:textId="77777777" w:rsidR="00FA0424" w:rsidRDefault="00FA0424" w:rsidP="00FA0424">
      <w:pPr>
        <w:pStyle w:val="a8"/>
        <w:ind w:left="420" w:firstLineChars="0" w:firstLine="0"/>
      </w:pPr>
    </w:p>
    <w:p w14:paraId="31D63E7C" w14:textId="77777777" w:rsidR="00FA0424" w:rsidRDefault="00FA0424" w:rsidP="00FA0424">
      <w:pPr>
        <w:pStyle w:val="a8"/>
        <w:numPr>
          <w:ilvl w:val="0"/>
          <w:numId w:val="5"/>
        </w:numPr>
        <w:ind w:firstLineChars="0"/>
      </w:pPr>
      <w:r>
        <w:t>Copyright: When the manuscript is published in this journal, the author must transfer the publishing rights of the manuscript (including paper publishing rights, copying, distribution, translation rights, and CD-ROM, Internet and other electronic media publishing rights, etc.) to Aerospace Technology Editorial Office. By submitting a manuscript to this journal, the author has read this manuscript submission guide and agrees to the copyright transfer of the manuscript. After the manuscript is confirmed for acceptance, please download the "Copyright Transfer " in the download center, and send it to the editorial department together with the original confidentiality review certificate after all authors sign it.</w:t>
      </w:r>
    </w:p>
    <w:p w14:paraId="0327FB2F" w14:textId="77777777" w:rsidR="00FA0424" w:rsidRDefault="00FA0424" w:rsidP="00FA0424">
      <w:pPr>
        <w:pStyle w:val="a8"/>
        <w:ind w:left="420" w:firstLineChars="0" w:firstLine="0"/>
      </w:pPr>
    </w:p>
    <w:p w14:paraId="2FDBEF46" w14:textId="77777777" w:rsidR="00FA0424" w:rsidRDefault="00FA0424" w:rsidP="00FA0424">
      <w:pPr>
        <w:pStyle w:val="a8"/>
        <w:numPr>
          <w:ilvl w:val="0"/>
          <w:numId w:val="5"/>
        </w:numPr>
        <w:ind w:firstLineChars="0"/>
      </w:pPr>
      <w:r>
        <w:t>Information change: In order to facilitate contact at any time, if the author's contact information or mailing address is changed, please update the relevant information on the website in time and notify the editorial department.</w:t>
      </w:r>
    </w:p>
    <w:p w14:paraId="237728ED" w14:textId="77777777" w:rsidR="00FA0424" w:rsidRDefault="00FA0424" w:rsidP="00FA0424">
      <w:pPr>
        <w:pStyle w:val="a8"/>
      </w:pPr>
    </w:p>
    <w:p w14:paraId="2D69C412" w14:textId="77777777" w:rsidR="00FA0424" w:rsidRPr="00BD5E66" w:rsidRDefault="00FA0424" w:rsidP="00FA0424">
      <w:pPr>
        <w:pStyle w:val="a8"/>
        <w:numPr>
          <w:ilvl w:val="0"/>
          <w:numId w:val="4"/>
        </w:numPr>
        <w:ind w:firstLineChars="0"/>
        <w:rPr>
          <w:b/>
          <w:bCs/>
        </w:rPr>
      </w:pPr>
      <w:r w:rsidRPr="00BD5E66">
        <w:rPr>
          <w:b/>
          <w:bCs/>
        </w:rPr>
        <w:t>Handling of academic misconduct</w:t>
      </w:r>
    </w:p>
    <w:p w14:paraId="4D93B450" w14:textId="77777777" w:rsidR="00FA0424" w:rsidRDefault="00FA0424" w:rsidP="00FA0424">
      <w:pPr>
        <w:pStyle w:val="a8"/>
        <w:ind w:left="360" w:firstLineChars="0" w:firstLine="0"/>
      </w:pPr>
    </w:p>
    <w:p w14:paraId="36794FBC" w14:textId="77777777" w:rsidR="00FA0424" w:rsidRDefault="00FA0424" w:rsidP="00FA0424">
      <w:r>
        <w:t>All manuscripts being processed by this journal shall not be submitted to other journals at the same time. If the editorial department finds that one manuscript has been submitted more than once, the manuscript will be directly processed as a rejected manuscript. Aerospace Technology editorial department strictly prohibits one manuscript from being sent twice. If it is found, the manuscript will be cancelled. At the same time, the first author and corresponding author of the manuscript are not allowed to submit manuscripts to Aerospace Technology within two years.</w:t>
      </w:r>
    </w:p>
    <w:p w14:paraId="66F49DA3" w14:textId="77777777" w:rsidR="00FA0424" w:rsidRDefault="00FA0424" w:rsidP="00FA0424"/>
    <w:p w14:paraId="515054D9" w14:textId="77777777" w:rsidR="00FA0424" w:rsidRPr="00BD5E66" w:rsidRDefault="00FA0424" w:rsidP="00FA0424">
      <w:pPr>
        <w:pStyle w:val="a8"/>
        <w:numPr>
          <w:ilvl w:val="0"/>
          <w:numId w:val="4"/>
        </w:numPr>
        <w:ind w:firstLineChars="0"/>
        <w:rPr>
          <w:b/>
          <w:bCs/>
        </w:rPr>
      </w:pPr>
      <w:r w:rsidRPr="00BD5E66">
        <w:rPr>
          <w:b/>
          <w:bCs/>
        </w:rPr>
        <w:t>Publishing costs</w:t>
      </w:r>
    </w:p>
    <w:p w14:paraId="11D3F27C" w14:textId="77777777" w:rsidR="00FA0424" w:rsidRDefault="00FA0424" w:rsidP="00FA0424">
      <w:pPr>
        <w:pStyle w:val="a8"/>
        <w:ind w:left="360" w:firstLineChars="0" w:firstLine="0"/>
      </w:pPr>
    </w:p>
    <w:p w14:paraId="0B0A36DF" w14:textId="77777777" w:rsidR="00FA0424" w:rsidRDefault="00FA0424" w:rsidP="00FA0424">
      <w:r>
        <w:t xml:space="preserve">After the manuscript is accepted, the journal charges a page fee of 2,500 yuan per manuscript. After the manuscript is confirmed for acceptance, please go through the bank transfer and remittance procedures. The postscript of the transfer must indicate the manuscript number and the name of the first author, otherwise the account cannot be checked. If you encounter problems during the process, you can contact the editor of the editorial department. Tel: 010-68375084. </w:t>
      </w:r>
    </w:p>
    <w:p w14:paraId="21E7C8DA" w14:textId="77777777" w:rsidR="00FA0424" w:rsidRDefault="00FA0424" w:rsidP="00FA0424"/>
    <w:p w14:paraId="541123BE" w14:textId="77777777" w:rsidR="00FA0424" w:rsidRDefault="00FA0424" w:rsidP="00FA0424">
      <w:r>
        <w:t>Once the manuscript is published, the editorial department will pay a one-time payment according to the number of words, and give two copies of the current journal.</w:t>
      </w:r>
    </w:p>
    <w:p w14:paraId="309513FB" w14:textId="77777777" w:rsidR="00FA0424" w:rsidRDefault="00FA0424" w:rsidP="00FA0424"/>
    <w:p w14:paraId="622C437F" w14:textId="77777777" w:rsidR="00FA0424" w:rsidRPr="007240FE" w:rsidRDefault="00FA0424" w:rsidP="00FA0424">
      <w:r>
        <w:t xml:space="preserve">Account name: </w:t>
      </w:r>
      <w:r w:rsidRPr="007240FE">
        <w:t>Beijing HIYING Scientific and Technology Information Institute</w:t>
      </w:r>
    </w:p>
    <w:p w14:paraId="57264BA2" w14:textId="77777777" w:rsidR="00FA0424" w:rsidRDefault="00FA0424" w:rsidP="00FA0424">
      <w:r>
        <w:t xml:space="preserve">Account Bank: Industrial and Commercial Bank of China </w:t>
      </w:r>
      <w:proofErr w:type="spellStart"/>
      <w:r>
        <w:t>Yungang</w:t>
      </w:r>
      <w:proofErr w:type="spellEnd"/>
      <w:r>
        <w:t xml:space="preserve"> Sub-branch</w:t>
      </w:r>
    </w:p>
    <w:p w14:paraId="7330604A" w14:textId="77777777" w:rsidR="00FA0424" w:rsidRDefault="00FA0424" w:rsidP="00FA0424">
      <w:r>
        <w:t>Account number: 0200006409200015769</w:t>
      </w:r>
    </w:p>
    <w:p w14:paraId="21EAD9F1" w14:textId="77777777" w:rsidR="00FA0424" w:rsidRDefault="00FA0424" w:rsidP="00FA0424"/>
    <w:p w14:paraId="49B7AB1F" w14:textId="77777777" w:rsidR="00FA0424" w:rsidRDefault="00FA0424" w:rsidP="00FA0424">
      <w:pPr>
        <w:jc w:val="right"/>
      </w:pPr>
      <w:r>
        <w:t>"Aerospace Technology" Editorial Office</w:t>
      </w:r>
    </w:p>
    <w:p w14:paraId="262CA36C" w14:textId="77777777" w:rsidR="00FA0424" w:rsidRPr="00AD3B29" w:rsidRDefault="00FA0424" w:rsidP="00FA0424">
      <w:pPr>
        <w:jc w:val="right"/>
      </w:pPr>
      <w:r>
        <w:t>June 15, 2022</w:t>
      </w:r>
    </w:p>
    <w:p w14:paraId="2F705C68" w14:textId="77777777" w:rsidR="00FA0424" w:rsidRPr="00EA265E" w:rsidRDefault="00FA0424" w:rsidP="00EA265E">
      <w:pPr>
        <w:widowControl/>
        <w:jc w:val="right"/>
        <w:rPr>
          <w:rFonts w:ascii="宋体" w:eastAsia="宋体" w:hAnsi="宋体" w:cs="宋体" w:hint="eastAsia"/>
          <w:kern w:val="0"/>
          <w:sz w:val="24"/>
          <w:szCs w:val="24"/>
        </w:rPr>
      </w:pPr>
    </w:p>
    <w:sectPr w:rsidR="00FA0424" w:rsidRPr="00EA2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6E08" w14:textId="77777777" w:rsidR="0059386E" w:rsidRDefault="0059386E" w:rsidP="005C1C56">
      <w:r>
        <w:separator/>
      </w:r>
    </w:p>
  </w:endnote>
  <w:endnote w:type="continuationSeparator" w:id="0">
    <w:p w14:paraId="781C5BCC" w14:textId="77777777" w:rsidR="0059386E" w:rsidRDefault="0059386E" w:rsidP="005C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69A9" w14:textId="77777777" w:rsidR="0059386E" w:rsidRDefault="0059386E" w:rsidP="005C1C56">
      <w:r>
        <w:separator/>
      </w:r>
    </w:p>
  </w:footnote>
  <w:footnote w:type="continuationSeparator" w:id="0">
    <w:p w14:paraId="4F39AAF2" w14:textId="77777777" w:rsidR="0059386E" w:rsidRDefault="0059386E" w:rsidP="005C1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9A3"/>
    <w:multiLevelType w:val="hybridMultilevel"/>
    <w:tmpl w:val="6AF6F1FA"/>
    <w:lvl w:ilvl="0" w:tplc="9676AD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D4407B"/>
    <w:multiLevelType w:val="multilevel"/>
    <w:tmpl w:val="DF1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231CC"/>
    <w:multiLevelType w:val="multilevel"/>
    <w:tmpl w:val="4CD2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614CE"/>
    <w:multiLevelType w:val="hybridMultilevel"/>
    <w:tmpl w:val="3828CE2C"/>
    <w:lvl w:ilvl="0" w:tplc="C2303D52">
      <w:start w:val="1"/>
      <w:numFmt w:val="decimal"/>
      <w:lvlText w:val="%1."/>
      <w:lvlJc w:val="left"/>
      <w:pPr>
        <w:ind w:left="360" w:hanging="360"/>
      </w:pPr>
      <w:rPr>
        <w:rFonts w:hint="default"/>
      </w:rPr>
    </w:lvl>
    <w:lvl w:ilvl="1" w:tplc="0F2A20C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A2413E"/>
    <w:multiLevelType w:val="hybridMultilevel"/>
    <w:tmpl w:val="595EC0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4815725">
    <w:abstractNumId w:val="0"/>
  </w:num>
  <w:num w:numId="2" w16cid:durableId="1837839100">
    <w:abstractNumId w:val="1"/>
  </w:num>
  <w:num w:numId="3" w16cid:durableId="556860595">
    <w:abstractNumId w:val="2"/>
  </w:num>
  <w:num w:numId="4" w16cid:durableId="2028293532">
    <w:abstractNumId w:val="3"/>
  </w:num>
  <w:num w:numId="5" w16cid:durableId="639266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A3"/>
    <w:rsid w:val="000C0E81"/>
    <w:rsid w:val="000D6DCD"/>
    <w:rsid w:val="000E3288"/>
    <w:rsid w:val="001340F4"/>
    <w:rsid w:val="001B4EEA"/>
    <w:rsid w:val="001C1456"/>
    <w:rsid w:val="001E3FA3"/>
    <w:rsid w:val="00203541"/>
    <w:rsid w:val="002700FC"/>
    <w:rsid w:val="0029365F"/>
    <w:rsid w:val="002A7DD2"/>
    <w:rsid w:val="002B5595"/>
    <w:rsid w:val="002E0C22"/>
    <w:rsid w:val="00520888"/>
    <w:rsid w:val="0059386E"/>
    <w:rsid w:val="005C1C56"/>
    <w:rsid w:val="0066150D"/>
    <w:rsid w:val="00673509"/>
    <w:rsid w:val="006F49D2"/>
    <w:rsid w:val="007D2543"/>
    <w:rsid w:val="00B154D2"/>
    <w:rsid w:val="00B60719"/>
    <w:rsid w:val="00BD4A5D"/>
    <w:rsid w:val="00C0038E"/>
    <w:rsid w:val="00CC2699"/>
    <w:rsid w:val="00CF6F7E"/>
    <w:rsid w:val="00D20F05"/>
    <w:rsid w:val="00D92E2E"/>
    <w:rsid w:val="00EA265E"/>
    <w:rsid w:val="00F20356"/>
    <w:rsid w:val="00FA0424"/>
    <w:rsid w:val="00FD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59FBB"/>
  <w15:chartTrackingRefBased/>
  <w15:docId w15:val="{35B66FF7-5935-47EC-BA0F-B05346F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3288"/>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0C0E8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lan">
    <w:name w:val="14lan"/>
    <w:basedOn w:val="a"/>
    <w:rsid w:val="001E3FA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1E3FA3"/>
    <w:rPr>
      <w:b/>
      <w:bCs/>
    </w:rPr>
  </w:style>
  <w:style w:type="paragraph" w:styleId="a4">
    <w:name w:val="header"/>
    <w:basedOn w:val="a"/>
    <w:link w:val="a5"/>
    <w:uiPriority w:val="99"/>
    <w:unhideWhenUsed/>
    <w:rsid w:val="005C1C5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1C56"/>
    <w:rPr>
      <w:sz w:val="18"/>
      <w:szCs w:val="18"/>
    </w:rPr>
  </w:style>
  <w:style w:type="paragraph" w:styleId="a6">
    <w:name w:val="footer"/>
    <w:basedOn w:val="a"/>
    <w:link w:val="a7"/>
    <w:uiPriority w:val="99"/>
    <w:unhideWhenUsed/>
    <w:rsid w:val="005C1C56"/>
    <w:pPr>
      <w:tabs>
        <w:tab w:val="center" w:pos="4153"/>
        <w:tab w:val="right" w:pos="8306"/>
      </w:tabs>
      <w:snapToGrid w:val="0"/>
      <w:jc w:val="left"/>
    </w:pPr>
    <w:rPr>
      <w:sz w:val="18"/>
      <w:szCs w:val="18"/>
    </w:rPr>
  </w:style>
  <w:style w:type="character" w:customStyle="1" w:styleId="a7">
    <w:name w:val="页脚 字符"/>
    <w:basedOn w:val="a0"/>
    <w:link w:val="a6"/>
    <w:uiPriority w:val="99"/>
    <w:rsid w:val="005C1C56"/>
    <w:rPr>
      <w:sz w:val="18"/>
      <w:szCs w:val="18"/>
    </w:rPr>
  </w:style>
  <w:style w:type="character" w:customStyle="1" w:styleId="10">
    <w:name w:val="标题 1 字符"/>
    <w:basedOn w:val="a0"/>
    <w:link w:val="1"/>
    <w:uiPriority w:val="9"/>
    <w:rsid w:val="000E3288"/>
    <w:rPr>
      <w:b/>
      <w:bCs/>
      <w:kern w:val="44"/>
      <w:sz w:val="44"/>
      <w:szCs w:val="44"/>
    </w:rPr>
  </w:style>
  <w:style w:type="paragraph" w:styleId="a8">
    <w:name w:val="List Paragraph"/>
    <w:basedOn w:val="a"/>
    <w:uiPriority w:val="34"/>
    <w:qFormat/>
    <w:rsid w:val="000C0E81"/>
    <w:pPr>
      <w:ind w:firstLineChars="200" w:firstLine="420"/>
    </w:pPr>
  </w:style>
  <w:style w:type="character" w:customStyle="1" w:styleId="30">
    <w:name w:val="标题 3 字符"/>
    <w:basedOn w:val="a0"/>
    <w:link w:val="3"/>
    <w:uiPriority w:val="9"/>
    <w:rsid w:val="000C0E81"/>
    <w:rPr>
      <w:rFonts w:ascii="宋体" w:eastAsia="宋体" w:hAnsi="宋体" w:cs="宋体"/>
      <w:b/>
      <w:bCs/>
      <w:kern w:val="0"/>
      <w:sz w:val="27"/>
      <w:szCs w:val="27"/>
    </w:rPr>
  </w:style>
  <w:style w:type="paragraph" w:customStyle="1" w:styleId="tgxzconttxt">
    <w:name w:val="tgxz_cont_txt"/>
    <w:basedOn w:val="a"/>
    <w:rsid w:val="000C0E81"/>
    <w:pPr>
      <w:widowControl/>
      <w:spacing w:before="100" w:beforeAutospacing="1" w:after="100" w:afterAutospacing="1"/>
      <w:jc w:val="left"/>
    </w:pPr>
    <w:rPr>
      <w:rFonts w:ascii="宋体" w:eastAsia="宋体" w:hAnsi="宋体" w:cs="宋体"/>
      <w:kern w:val="0"/>
      <w:sz w:val="24"/>
      <w:szCs w:val="24"/>
    </w:rPr>
  </w:style>
  <w:style w:type="paragraph" w:customStyle="1" w:styleId="xgtgxztxt">
    <w:name w:val="xgtgxz_txt"/>
    <w:basedOn w:val="a"/>
    <w:rsid w:val="000C0E81"/>
    <w:pPr>
      <w:widowControl/>
      <w:spacing w:before="100" w:beforeAutospacing="1" w:after="100" w:afterAutospacing="1"/>
      <w:jc w:val="left"/>
    </w:pPr>
    <w:rPr>
      <w:rFonts w:ascii="宋体" w:eastAsia="宋体" w:hAnsi="宋体" w:cs="宋体"/>
      <w:kern w:val="0"/>
      <w:sz w:val="24"/>
      <w:szCs w:val="24"/>
    </w:rPr>
  </w:style>
  <w:style w:type="paragraph" w:customStyle="1" w:styleId="fl">
    <w:name w:val="fl"/>
    <w:basedOn w:val="a"/>
    <w:rsid w:val="000C0E81"/>
    <w:pPr>
      <w:widowControl/>
      <w:spacing w:before="100" w:beforeAutospacing="1" w:after="100" w:afterAutospacing="1"/>
      <w:jc w:val="left"/>
    </w:pPr>
    <w:rPr>
      <w:rFonts w:ascii="宋体" w:eastAsia="宋体" w:hAnsi="宋体" w:cs="宋体"/>
      <w:kern w:val="0"/>
      <w:sz w:val="24"/>
      <w:szCs w:val="24"/>
    </w:rPr>
  </w:style>
  <w:style w:type="paragraph" w:customStyle="1" w:styleId="xzyqcol">
    <w:name w:val="xzyq_col"/>
    <w:basedOn w:val="a"/>
    <w:rsid w:val="000C0E81"/>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uiPriority w:val="99"/>
    <w:semiHidden/>
    <w:unhideWhenUsed/>
    <w:rsid w:val="000C0E81"/>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0C0E81"/>
    <w:rPr>
      <w:color w:val="0563C1" w:themeColor="hyperlink"/>
      <w:u w:val="single"/>
    </w:rPr>
  </w:style>
  <w:style w:type="character" w:styleId="ab">
    <w:name w:val="Unresolved Mention"/>
    <w:basedOn w:val="a0"/>
    <w:uiPriority w:val="99"/>
    <w:semiHidden/>
    <w:unhideWhenUsed/>
    <w:rsid w:val="000C0E81"/>
    <w:rPr>
      <w:color w:val="605E5C"/>
      <w:shd w:val="clear" w:color="auto" w:fill="E1DFDD"/>
    </w:rPr>
  </w:style>
  <w:style w:type="paragraph" w:styleId="ac">
    <w:name w:val="Date"/>
    <w:basedOn w:val="a"/>
    <w:next w:val="a"/>
    <w:link w:val="ad"/>
    <w:uiPriority w:val="99"/>
    <w:semiHidden/>
    <w:unhideWhenUsed/>
    <w:rsid w:val="00FA0424"/>
    <w:pPr>
      <w:ind w:leftChars="2500" w:left="100"/>
    </w:pPr>
  </w:style>
  <w:style w:type="character" w:customStyle="1" w:styleId="ad">
    <w:name w:val="日期 字符"/>
    <w:basedOn w:val="a0"/>
    <w:link w:val="ac"/>
    <w:uiPriority w:val="99"/>
    <w:semiHidden/>
    <w:rsid w:val="00FA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77549">
      <w:bodyDiv w:val="1"/>
      <w:marLeft w:val="0"/>
      <w:marRight w:val="0"/>
      <w:marTop w:val="0"/>
      <w:marBottom w:val="0"/>
      <w:divBdr>
        <w:top w:val="none" w:sz="0" w:space="0" w:color="auto"/>
        <w:left w:val="none" w:sz="0" w:space="0" w:color="auto"/>
        <w:bottom w:val="none" w:sz="0" w:space="0" w:color="auto"/>
        <w:right w:val="none" w:sz="0" w:space="0" w:color="auto"/>
      </w:divBdr>
    </w:div>
    <w:div w:id="1622421121">
      <w:bodyDiv w:val="1"/>
      <w:marLeft w:val="0"/>
      <w:marRight w:val="0"/>
      <w:marTop w:val="0"/>
      <w:marBottom w:val="0"/>
      <w:divBdr>
        <w:top w:val="none" w:sz="0" w:space="0" w:color="auto"/>
        <w:left w:val="none" w:sz="0" w:space="0" w:color="auto"/>
        <w:bottom w:val="none" w:sz="0" w:space="0" w:color="auto"/>
        <w:right w:val="none" w:sz="0" w:space="0" w:color="auto"/>
      </w:divBdr>
    </w:div>
    <w:div w:id="2076077501">
      <w:bodyDiv w:val="1"/>
      <w:marLeft w:val="0"/>
      <w:marRight w:val="0"/>
      <w:marTop w:val="0"/>
      <w:marBottom w:val="0"/>
      <w:divBdr>
        <w:top w:val="none" w:sz="0" w:space="0" w:color="auto"/>
        <w:left w:val="none" w:sz="0" w:space="0" w:color="auto"/>
        <w:bottom w:val="none" w:sz="0" w:space="0" w:color="auto"/>
        <w:right w:val="none" w:sz="0" w:space="0" w:color="auto"/>
      </w:divBdr>
      <w:divsChild>
        <w:div w:id="121195922">
          <w:marLeft w:val="0"/>
          <w:marRight w:val="0"/>
          <w:marTop w:val="0"/>
          <w:marBottom w:val="0"/>
          <w:divBdr>
            <w:top w:val="none" w:sz="0" w:space="0" w:color="auto"/>
            <w:left w:val="none" w:sz="0" w:space="0" w:color="auto"/>
            <w:bottom w:val="none" w:sz="0" w:space="0" w:color="auto"/>
            <w:right w:val="none" w:sz="0" w:space="0" w:color="auto"/>
          </w:divBdr>
        </w:div>
        <w:div w:id="63995781">
          <w:marLeft w:val="0"/>
          <w:marRight w:val="0"/>
          <w:marTop w:val="0"/>
          <w:marBottom w:val="0"/>
          <w:divBdr>
            <w:top w:val="none" w:sz="0" w:space="0" w:color="auto"/>
            <w:left w:val="none" w:sz="0" w:space="0" w:color="auto"/>
            <w:bottom w:val="none" w:sz="0" w:space="0" w:color="auto"/>
            <w:right w:val="none" w:sz="0" w:space="0" w:color="auto"/>
          </w:divBdr>
        </w:div>
        <w:div w:id="1266231808">
          <w:marLeft w:val="0"/>
          <w:marRight w:val="0"/>
          <w:marTop w:val="0"/>
          <w:marBottom w:val="0"/>
          <w:divBdr>
            <w:top w:val="none" w:sz="0" w:space="0" w:color="auto"/>
            <w:left w:val="none" w:sz="0" w:space="0" w:color="auto"/>
            <w:bottom w:val="none" w:sz="0" w:space="0" w:color="auto"/>
            <w:right w:val="none" w:sz="0" w:space="0" w:color="auto"/>
          </w:divBdr>
        </w:div>
        <w:div w:id="1685403458">
          <w:marLeft w:val="0"/>
          <w:marRight w:val="0"/>
          <w:marTop w:val="0"/>
          <w:marBottom w:val="0"/>
          <w:divBdr>
            <w:top w:val="none" w:sz="0" w:space="0" w:color="auto"/>
            <w:left w:val="none" w:sz="0" w:space="0" w:color="auto"/>
            <w:bottom w:val="none" w:sz="0" w:space="0" w:color="auto"/>
            <w:right w:val="none" w:sz="0" w:space="0" w:color="auto"/>
          </w:divBdr>
        </w:div>
        <w:div w:id="2133866090">
          <w:marLeft w:val="0"/>
          <w:marRight w:val="0"/>
          <w:marTop w:val="0"/>
          <w:marBottom w:val="0"/>
          <w:divBdr>
            <w:top w:val="none" w:sz="0" w:space="0" w:color="auto"/>
            <w:left w:val="none" w:sz="0" w:space="0" w:color="auto"/>
            <w:bottom w:val="none" w:sz="0" w:space="0" w:color="auto"/>
            <w:right w:val="none" w:sz="0" w:space="0" w:color="auto"/>
          </w:divBdr>
        </w:div>
        <w:div w:id="1893543526">
          <w:marLeft w:val="0"/>
          <w:marRight w:val="0"/>
          <w:marTop w:val="0"/>
          <w:marBottom w:val="0"/>
          <w:divBdr>
            <w:top w:val="none" w:sz="0" w:space="0" w:color="auto"/>
            <w:left w:val="none" w:sz="0" w:space="0" w:color="auto"/>
            <w:bottom w:val="none" w:sz="0" w:space="0" w:color="auto"/>
            <w:right w:val="none" w:sz="0" w:space="0" w:color="auto"/>
          </w:divBdr>
        </w:div>
        <w:div w:id="68430683">
          <w:marLeft w:val="0"/>
          <w:marRight w:val="0"/>
          <w:marTop w:val="0"/>
          <w:marBottom w:val="0"/>
          <w:divBdr>
            <w:top w:val="none" w:sz="0" w:space="0" w:color="auto"/>
            <w:left w:val="none" w:sz="0" w:space="0" w:color="auto"/>
            <w:bottom w:val="none" w:sz="0" w:space="0" w:color="auto"/>
            <w:right w:val="none" w:sz="0" w:space="0" w:color="auto"/>
          </w:divBdr>
        </w:div>
        <w:div w:id="1204252156">
          <w:marLeft w:val="0"/>
          <w:marRight w:val="0"/>
          <w:marTop w:val="0"/>
          <w:marBottom w:val="0"/>
          <w:divBdr>
            <w:top w:val="none" w:sz="0" w:space="0" w:color="auto"/>
            <w:left w:val="none" w:sz="0" w:space="0" w:color="auto"/>
            <w:bottom w:val="none" w:sz="0" w:space="0" w:color="auto"/>
            <w:right w:val="none" w:sz="0" w:space="0" w:color="auto"/>
          </w:divBdr>
        </w:div>
        <w:div w:id="1916353129">
          <w:marLeft w:val="0"/>
          <w:marRight w:val="0"/>
          <w:marTop w:val="0"/>
          <w:marBottom w:val="0"/>
          <w:divBdr>
            <w:top w:val="none" w:sz="0" w:space="0" w:color="auto"/>
            <w:left w:val="none" w:sz="0" w:space="0" w:color="auto"/>
            <w:bottom w:val="none" w:sz="0" w:space="0" w:color="auto"/>
            <w:right w:val="none" w:sz="0" w:space="0" w:color="auto"/>
          </w:divBdr>
        </w:div>
        <w:div w:id="2031099000">
          <w:marLeft w:val="0"/>
          <w:marRight w:val="0"/>
          <w:marTop w:val="0"/>
          <w:marBottom w:val="0"/>
          <w:divBdr>
            <w:top w:val="none" w:sz="0" w:space="0" w:color="auto"/>
            <w:left w:val="none" w:sz="0" w:space="0" w:color="auto"/>
            <w:bottom w:val="none" w:sz="0" w:space="0" w:color="auto"/>
            <w:right w:val="none" w:sz="0" w:space="0" w:color="auto"/>
          </w:divBdr>
        </w:div>
        <w:div w:id="881938715">
          <w:marLeft w:val="0"/>
          <w:marRight w:val="0"/>
          <w:marTop w:val="0"/>
          <w:marBottom w:val="0"/>
          <w:divBdr>
            <w:top w:val="none" w:sz="0" w:space="0" w:color="auto"/>
            <w:left w:val="none" w:sz="0" w:space="0" w:color="auto"/>
            <w:bottom w:val="none" w:sz="0" w:space="0" w:color="auto"/>
            <w:right w:val="none" w:sz="0" w:space="0" w:color="auto"/>
          </w:divBdr>
        </w:div>
        <w:div w:id="685907044">
          <w:marLeft w:val="0"/>
          <w:marRight w:val="0"/>
          <w:marTop w:val="0"/>
          <w:marBottom w:val="0"/>
          <w:divBdr>
            <w:top w:val="none" w:sz="0" w:space="0" w:color="auto"/>
            <w:left w:val="none" w:sz="0" w:space="0" w:color="auto"/>
            <w:bottom w:val="none" w:sz="0" w:space="0" w:color="auto"/>
            <w:right w:val="none" w:sz="0" w:space="0" w:color="auto"/>
          </w:divBdr>
        </w:div>
        <w:div w:id="699597849">
          <w:marLeft w:val="0"/>
          <w:marRight w:val="0"/>
          <w:marTop w:val="0"/>
          <w:marBottom w:val="0"/>
          <w:divBdr>
            <w:top w:val="none" w:sz="0" w:space="0" w:color="auto"/>
            <w:left w:val="none" w:sz="0" w:space="0" w:color="auto"/>
            <w:bottom w:val="none" w:sz="0" w:space="0" w:color="auto"/>
            <w:right w:val="none" w:sz="0" w:space="0" w:color="auto"/>
          </w:divBdr>
        </w:div>
        <w:div w:id="2100709337">
          <w:marLeft w:val="0"/>
          <w:marRight w:val="0"/>
          <w:marTop w:val="0"/>
          <w:marBottom w:val="0"/>
          <w:divBdr>
            <w:top w:val="none" w:sz="0" w:space="0" w:color="auto"/>
            <w:left w:val="none" w:sz="0" w:space="0" w:color="auto"/>
            <w:bottom w:val="none" w:sz="0" w:space="0" w:color="auto"/>
            <w:right w:val="none" w:sz="0" w:space="0" w:color="auto"/>
          </w:divBdr>
        </w:div>
        <w:div w:id="1767458884">
          <w:marLeft w:val="0"/>
          <w:marRight w:val="0"/>
          <w:marTop w:val="0"/>
          <w:marBottom w:val="0"/>
          <w:divBdr>
            <w:top w:val="none" w:sz="0" w:space="0" w:color="auto"/>
            <w:left w:val="none" w:sz="0" w:space="0" w:color="auto"/>
            <w:bottom w:val="none" w:sz="0" w:space="0" w:color="auto"/>
            <w:right w:val="none" w:sz="0" w:space="0" w:color="auto"/>
          </w:divBdr>
        </w:div>
        <w:div w:id="1278021509">
          <w:marLeft w:val="0"/>
          <w:marRight w:val="0"/>
          <w:marTop w:val="0"/>
          <w:marBottom w:val="0"/>
          <w:divBdr>
            <w:top w:val="none" w:sz="0" w:space="0" w:color="auto"/>
            <w:left w:val="none" w:sz="0" w:space="0" w:color="auto"/>
            <w:bottom w:val="none" w:sz="0" w:space="0" w:color="auto"/>
            <w:right w:val="none" w:sz="0" w:space="0" w:color="auto"/>
          </w:divBdr>
          <w:divsChild>
            <w:div w:id="831524530">
              <w:marLeft w:val="0"/>
              <w:marRight w:val="0"/>
              <w:marTop w:val="0"/>
              <w:marBottom w:val="0"/>
              <w:divBdr>
                <w:top w:val="none" w:sz="0" w:space="0" w:color="auto"/>
                <w:left w:val="none" w:sz="0" w:space="0" w:color="auto"/>
                <w:bottom w:val="none" w:sz="0" w:space="0" w:color="auto"/>
                <w:right w:val="none" w:sz="0" w:space="0" w:color="auto"/>
              </w:divBdr>
            </w:div>
          </w:divsChild>
        </w:div>
        <w:div w:id="1865483065">
          <w:marLeft w:val="0"/>
          <w:marRight w:val="0"/>
          <w:marTop w:val="0"/>
          <w:marBottom w:val="0"/>
          <w:divBdr>
            <w:top w:val="none" w:sz="0" w:space="0" w:color="auto"/>
            <w:left w:val="none" w:sz="0" w:space="0" w:color="auto"/>
            <w:bottom w:val="none" w:sz="0" w:space="0" w:color="auto"/>
            <w:right w:val="none" w:sz="0" w:space="0" w:color="auto"/>
          </w:divBdr>
        </w:div>
        <w:div w:id="94465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鹤</dc:creator>
  <cp:keywords/>
  <dc:description/>
  <cp:lastModifiedBy>陈 少春</cp:lastModifiedBy>
  <cp:revision>6</cp:revision>
  <dcterms:created xsi:type="dcterms:W3CDTF">2022-06-15T07:00:00Z</dcterms:created>
  <dcterms:modified xsi:type="dcterms:W3CDTF">2022-06-16T02:20:00Z</dcterms:modified>
</cp:coreProperties>
</file>