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6A2" w:rsidRDefault="00BF5938" w:rsidP="008E49B9">
      <w:pPr>
        <w:ind w:firstLine="420"/>
        <w:jc w:val="center"/>
        <w:rPr>
          <w:rFonts w:ascii="黑体" w:eastAsia="黑体" w:hAnsi="黑体" w:cs="Times New Roman"/>
          <w:sz w:val="36"/>
          <w:szCs w:val="36"/>
        </w:rPr>
      </w:pPr>
      <w:r w:rsidRPr="008E49B9">
        <w:rPr>
          <w:rFonts w:ascii="黑体" w:eastAsia="黑体" w:hAnsi="黑体" w:cs="Times New Roman" w:hint="eastAsia"/>
          <w:sz w:val="36"/>
          <w:szCs w:val="36"/>
        </w:rPr>
        <w:t>《宁夏工程技术》</w:t>
      </w:r>
      <w:r w:rsidR="007806A2">
        <w:rPr>
          <w:rFonts w:ascii="黑体" w:eastAsia="黑体" w:hAnsi="黑体" w:cs="Times New Roman" w:hint="eastAsia"/>
          <w:sz w:val="36"/>
          <w:szCs w:val="36"/>
        </w:rPr>
        <w:t>“</w:t>
      </w:r>
      <w:r w:rsidR="000F207E" w:rsidRPr="000F207E">
        <w:rPr>
          <w:rFonts w:ascii="黑体" w:eastAsia="黑体" w:hAnsi="黑体" w:cs="Times New Roman" w:hint="eastAsia"/>
          <w:sz w:val="36"/>
          <w:szCs w:val="36"/>
        </w:rPr>
        <w:t>大数据</w:t>
      </w:r>
      <w:r w:rsidR="00B6520E">
        <w:rPr>
          <w:rFonts w:ascii="黑体" w:eastAsia="黑体" w:hAnsi="黑体" w:cs="Times New Roman" w:hint="eastAsia"/>
          <w:sz w:val="36"/>
          <w:szCs w:val="36"/>
        </w:rPr>
        <w:t>与</w:t>
      </w:r>
      <w:r w:rsidR="000F207E" w:rsidRPr="000F207E">
        <w:rPr>
          <w:rFonts w:ascii="黑体" w:eastAsia="黑体" w:hAnsi="黑体" w:cs="Times New Roman" w:hint="eastAsia"/>
          <w:sz w:val="36"/>
          <w:szCs w:val="36"/>
        </w:rPr>
        <w:t>云计算</w:t>
      </w:r>
      <w:r w:rsidR="007806A2">
        <w:rPr>
          <w:rFonts w:ascii="黑体" w:eastAsia="黑体" w:hAnsi="黑体" w:cs="Times New Roman" w:hint="eastAsia"/>
          <w:sz w:val="36"/>
          <w:szCs w:val="36"/>
        </w:rPr>
        <w:t>”</w:t>
      </w:r>
    </w:p>
    <w:p w:rsidR="00BF5938" w:rsidRPr="008E49B9" w:rsidRDefault="007806A2" w:rsidP="008E49B9">
      <w:pPr>
        <w:ind w:firstLine="420"/>
        <w:jc w:val="center"/>
        <w:rPr>
          <w:rFonts w:ascii="黑体" w:eastAsia="黑体" w:hAnsi="黑体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6"/>
          <w:szCs w:val="36"/>
        </w:rPr>
        <w:t>专刊征稿启事</w:t>
      </w:r>
    </w:p>
    <w:p w:rsidR="006E596C" w:rsidRDefault="006E596C" w:rsidP="008E49B9">
      <w:pPr>
        <w:ind w:firstLine="420"/>
        <w:jc w:val="left"/>
        <w:rPr>
          <w:rFonts w:ascii="Times New Roman" w:eastAsia="宋体" w:hAnsi="Times New Roman" w:cs="Times New Roman"/>
          <w:sz w:val="32"/>
          <w:szCs w:val="32"/>
        </w:rPr>
      </w:pPr>
    </w:p>
    <w:p w:rsidR="000450AB" w:rsidRPr="002E573A" w:rsidRDefault="008E49B9" w:rsidP="00E75E32">
      <w:pPr>
        <w:widowControl/>
        <w:shd w:val="clear" w:color="auto" w:fill="FFFFFF"/>
        <w:spacing w:line="520" w:lineRule="exact"/>
        <w:ind w:right="100" w:firstLineChars="200" w:firstLine="640"/>
        <w:textAlignment w:val="baseline"/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</w:pPr>
      <w:r w:rsidRPr="002E573A">
        <w:rPr>
          <w:rFonts w:ascii="Times New Roman" w:eastAsia="宋体" w:hAnsi="Times New Roman" w:cs="Times New Roman"/>
          <w:sz w:val="32"/>
          <w:szCs w:val="32"/>
        </w:rPr>
        <w:t>《宁夏工程技术》</w:t>
      </w:r>
      <w:r w:rsidR="00696684" w:rsidRPr="002E573A">
        <w:rPr>
          <w:rFonts w:ascii="Times New Roman" w:eastAsia="宋体" w:hAnsi="Times New Roman" w:cs="Times New Roman"/>
          <w:sz w:val="32"/>
          <w:szCs w:val="32"/>
        </w:rPr>
        <w:t>创刊于</w:t>
      </w:r>
      <w:r w:rsidR="00696684" w:rsidRPr="002E573A">
        <w:rPr>
          <w:rFonts w:ascii="Times New Roman" w:eastAsia="宋体" w:hAnsi="Times New Roman" w:cs="Times New Roman"/>
          <w:sz w:val="32"/>
          <w:szCs w:val="32"/>
        </w:rPr>
        <w:t>2002</w:t>
      </w:r>
      <w:r w:rsidR="00696684" w:rsidRPr="002E573A">
        <w:rPr>
          <w:rFonts w:ascii="Times New Roman" w:eastAsia="宋体" w:hAnsi="Times New Roman" w:cs="Times New Roman"/>
          <w:sz w:val="32"/>
          <w:szCs w:val="32"/>
        </w:rPr>
        <w:t>年，</w:t>
      </w:r>
      <w:r w:rsidRPr="002E573A">
        <w:rPr>
          <w:rFonts w:ascii="Times New Roman" w:eastAsia="宋体" w:hAnsi="Times New Roman" w:cs="Times New Roman"/>
          <w:sz w:val="32"/>
          <w:szCs w:val="32"/>
        </w:rPr>
        <w:t>是国家科学技术部和新闻出版总署批准创办的公开发行的科技期刊，由宁夏回族自治区教育厅主管，宁夏大学主办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。</w:t>
      </w:r>
      <w:r w:rsidR="00E75E32" w:rsidRPr="00E75E32">
        <w:rPr>
          <w:rFonts w:ascii="Times New Roman" w:eastAsia="宋体" w:hAnsi="Times New Roman" w:cs="Times New Roman" w:hint="eastAsia"/>
          <w:color w:val="000000" w:themeColor="text1"/>
          <w:sz w:val="32"/>
          <w:szCs w:val="32"/>
        </w:rPr>
        <w:t>主要刊登电力、电气、电子信息、材料、化工、气象、矿业、土木、建筑、机械、通信、水利、生物技术、交通运输、城市环境等领域中的研究和实践成果。被《中国期刊全文数据库》《中国核心期刊（遴选）数据库》、中国知网、万方数据、维普、超星等数据库平台全文收录。是俄罗斯《文摘杂志》（</w:t>
      </w:r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AJ,</w:t>
      </w:r>
      <w:r w:rsidR="00A7133C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</w:t>
      </w:r>
      <w:bookmarkStart w:id="0" w:name="_GoBack"/>
      <w:bookmarkEnd w:id="0"/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VINITI</w:t>
      </w:r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）、美国《化学文摘》（</w:t>
      </w:r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CA</w:t>
      </w:r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）、美国《剑桥科学文摘：材料信息》（</w:t>
      </w:r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CSA</w:t>
      </w:r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：</w:t>
      </w:r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MI</w:t>
      </w:r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）三种国际</w:t>
      </w:r>
      <w:proofErr w:type="gramStart"/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重要检索系统刊源期刊</w:t>
      </w:r>
      <w:proofErr w:type="gramEnd"/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。曾荣获全国民族地区自然科学</w:t>
      </w:r>
      <w:proofErr w:type="gramStart"/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版优秀</w:t>
      </w:r>
      <w:proofErr w:type="gramEnd"/>
      <w:r w:rsidR="00E75E32" w:rsidRPr="00E75E32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学报（期刊）、中国北方优秀期刊、中国高校优秀科技期刊、宁夏优秀科技期刊等称号。</w:t>
      </w:r>
    </w:p>
    <w:p w:rsidR="005237CA" w:rsidRPr="002E573A" w:rsidRDefault="007B5AC1" w:rsidP="00E75E32">
      <w:pPr>
        <w:spacing w:line="520" w:lineRule="exact"/>
        <w:ind w:firstLine="42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 </w:t>
      </w:r>
      <w:r w:rsidR="00401373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数据作为一种生产要素在国民经济发展中的重要性日益凸显</w:t>
      </w:r>
      <w:r w:rsidR="00A23750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。</w:t>
      </w:r>
      <w:r w:rsidR="00577675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大数据技术可以使用极为丰富的数据资源对社会经济进行分析，帮助政府</w:t>
      </w:r>
      <w:r w:rsidR="009E5D14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及时获取社会经济发展动态</w:t>
      </w:r>
      <w:r w:rsidR="001B6832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。云计算技术实现了计算资源</w:t>
      </w:r>
      <w:r w:rsidR="009E5D14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的</w:t>
      </w:r>
      <w:r w:rsidR="001B6832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整合，为大数据传输、存储、分析等任务提供了重要平台。</w:t>
      </w:r>
      <w:r w:rsidR="00B12C44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随着信息技术的迅猛发展，</w:t>
      </w:r>
      <w:r w:rsidR="0085741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大数据和</w:t>
      </w:r>
      <w:proofErr w:type="gramStart"/>
      <w:r w:rsidR="0085741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="00B12C44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已成为数字时代</w:t>
      </w:r>
      <w:r w:rsidR="0085741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的</w:t>
      </w:r>
      <w:r w:rsidR="00B12C44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重要</w:t>
      </w:r>
      <w:r w:rsidR="0085741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战略资源，蕴藏着巨大的价值。国家对大数据和</w:t>
      </w:r>
      <w:proofErr w:type="gramStart"/>
      <w:r w:rsidR="0085741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="0085741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的重视</w:t>
      </w:r>
      <w:r w:rsidR="00B12C44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也</w:t>
      </w:r>
      <w:r w:rsidR="0085741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达到了前所未有的高度。</w:t>
      </w:r>
      <w:r w:rsidR="00780B9C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为促进大数据和云计算技术的深入研究和传播，</w:t>
      </w:r>
      <w:r w:rsidR="0008325A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展望未来研究方向，《宁夏工程技术》编辑部特邀请相关领域著名专家学者共同组织</w:t>
      </w:r>
      <w:r w:rsidR="0008325A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“</w:t>
      </w:r>
      <w:r w:rsidR="00B06B34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大数据</w:t>
      </w:r>
      <w:r w:rsidR="00866531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与</w:t>
      </w:r>
      <w:r w:rsidR="00B06B34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r w:rsidR="0008325A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”</w:t>
      </w:r>
      <w:r w:rsidR="0008325A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专刊。现公开征稿，具体事宜安排如下：</w:t>
      </w:r>
    </w:p>
    <w:p w:rsidR="00D204F2" w:rsidRPr="002E573A" w:rsidRDefault="00FD674A" w:rsidP="00E75E32">
      <w:pPr>
        <w:spacing w:beforeLines="50" w:before="156" w:afterLines="50" w:after="156" w:line="520" w:lineRule="exact"/>
        <w:ind w:firstLineChars="200" w:firstLine="64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lastRenderedPageBreak/>
        <w:t>一、征稿范围（建议但不限于）</w:t>
      </w:r>
    </w:p>
    <w:p w:rsidR="00B06B34" w:rsidRPr="002E573A" w:rsidRDefault="00B06B34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1.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大数据架构方向，如：并行架构、分布式架构、混合架构以及各种新型机构等；</w:t>
      </w:r>
    </w:p>
    <w:p w:rsidR="00B06B34" w:rsidRPr="002E573A" w:rsidRDefault="00B06B34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2.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大数据应用方向，如：大数据在农业、牧业、工业等生产生活领域中的应用等；</w:t>
      </w:r>
    </w:p>
    <w:p w:rsidR="00B06B34" w:rsidRPr="002E573A" w:rsidRDefault="00B06B34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3.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大数据理论方向，如：数据采集理论、数据处理理论、数据存储理论、数据计算理论等；</w:t>
      </w:r>
    </w:p>
    <w:p w:rsidR="00B06B34" w:rsidRPr="002E573A" w:rsidRDefault="00B06B34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4.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架构方向，如：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的体系结构、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与其他系统的集成结构等；</w:t>
      </w:r>
    </w:p>
    <w:p w:rsidR="00B06B34" w:rsidRPr="002E573A" w:rsidRDefault="00B06B34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5.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安全方向，如：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中的隐私处理、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的资源自检、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应对攻击的解决方式等；</w:t>
      </w:r>
    </w:p>
    <w:p w:rsidR="00B06B34" w:rsidRPr="002E573A" w:rsidRDefault="00B06B34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6.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应用方向，如：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在存储、医疗、金融、教育、疫情防控等方面的应用；</w:t>
      </w:r>
    </w:p>
    <w:p w:rsidR="00B06B34" w:rsidRPr="002E573A" w:rsidRDefault="00B06B34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7.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理论方向，如：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的权限处理、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中数据完整性的处理、</w:t>
      </w: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云计算</w:t>
      </w:r>
      <w:proofErr w:type="gramEnd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信息保密问题等。</w:t>
      </w:r>
    </w:p>
    <w:p w:rsidR="00FD674A" w:rsidRPr="002E573A" w:rsidRDefault="00FD674A" w:rsidP="00E75E32">
      <w:pPr>
        <w:spacing w:beforeLines="50" w:before="156" w:afterLines="50" w:after="156" w:line="520" w:lineRule="exact"/>
        <w:ind w:firstLineChars="200" w:firstLine="64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二、稿件类型：研究论文</w:t>
      </w:r>
      <w:r w:rsidR="003F23E9"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、综述等。</w:t>
      </w:r>
    </w:p>
    <w:p w:rsidR="003F23E9" w:rsidRPr="002E573A" w:rsidRDefault="003F23E9" w:rsidP="00E75E32">
      <w:pPr>
        <w:spacing w:beforeLines="50" w:before="156" w:afterLines="50" w:after="156" w:line="520" w:lineRule="exact"/>
        <w:ind w:firstLineChars="200" w:firstLine="64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三、征稿截止日期：</w:t>
      </w: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2022</w:t>
      </w: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年</w:t>
      </w:r>
      <w:r w:rsidR="00780B9C"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12</w:t>
      </w: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月</w:t>
      </w: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30</w:t>
      </w: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日。</w:t>
      </w:r>
    </w:p>
    <w:p w:rsidR="003F23E9" w:rsidRPr="002E573A" w:rsidRDefault="003F23E9" w:rsidP="00E75E32">
      <w:pPr>
        <w:spacing w:beforeLines="50" w:before="156" w:afterLines="50" w:after="156" w:line="520" w:lineRule="exact"/>
        <w:ind w:firstLineChars="200" w:firstLine="64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四、专刊计划出版日期：</w:t>
      </w: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202</w:t>
      </w:r>
      <w:r w:rsidR="00780B9C"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3</w:t>
      </w: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年</w:t>
      </w:r>
      <w:r w:rsidR="00780B9C"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6</w:t>
      </w: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月。</w:t>
      </w:r>
    </w:p>
    <w:p w:rsidR="003F23E9" w:rsidRPr="002E573A" w:rsidRDefault="003F23E9" w:rsidP="00E75E32">
      <w:pPr>
        <w:spacing w:beforeLines="50" w:before="156" w:afterLines="50" w:after="156" w:line="520" w:lineRule="exact"/>
        <w:ind w:firstLineChars="200" w:firstLine="64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五、客座主编：</w:t>
      </w:r>
    </w:p>
    <w:p w:rsidR="00B06B34" w:rsidRPr="002E573A" w:rsidRDefault="005A55D7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   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徐文渊，教授</w:t>
      </w:r>
      <w:r w:rsidR="00761ED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/</w:t>
      </w:r>
      <w:r w:rsidR="00761ED8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国家杰青（浙江大学）</w:t>
      </w:r>
    </w:p>
    <w:p w:rsidR="00D17FB7" w:rsidRPr="002E573A" w:rsidRDefault="00D17FB7" w:rsidP="00E75E32">
      <w:pPr>
        <w:spacing w:beforeLines="50" w:before="156" w:afterLines="50" w:after="156" w:line="520" w:lineRule="exact"/>
        <w:ind w:firstLineChars="200" w:firstLine="64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六、客座编辑：</w:t>
      </w:r>
    </w:p>
    <w:p w:rsidR="005E2651" w:rsidRPr="002E573A" w:rsidRDefault="00B06B34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proofErr w:type="gramStart"/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苗启广</w:t>
      </w:r>
      <w:proofErr w:type="gramEnd"/>
      <w:r w:rsidR="005E2651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，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教授</w:t>
      </w:r>
      <w:r w:rsidR="005E2651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（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西安电子科技</w:t>
      </w:r>
      <w:r w:rsidR="005E2651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大学）</w:t>
      </w:r>
    </w:p>
    <w:p w:rsidR="00E55FDE" w:rsidRPr="002E573A" w:rsidRDefault="00E55FDE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李剑，教授（北京邮电大学）</w:t>
      </w:r>
    </w:p>
    <w:p w:rsidR="00E55FDE" w:rsidRPr="002E573A" w:rsidRDefault="00E55FDE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曹飞龙，教授（中国计量大学）</w:t>
      </w:r>
    </w:p>
    <w:p w:rsidR="00E55FDE" w:rsidRPr="002E573A" w:rsidRDefault="00E55FDE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lastRenderedPageBreak/>
        <w:t>肖斌，教授（重庆邮电大学）</w:t>
      </w:r>
    </w:p>
    <w:p w:rsidR="00312231" w:rsidRPr="002E573A" w:rsidRDefault="00312231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冯锋，教授（宁夏大学）</w:t>
      </w:r>
    </w:p>
    <w:p w:rsidR="005E2651" w:rsidRPr="002E573A" w:rsidRDefault="00C305CF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杨军</w:t>
      </w:r>
      <w:r w:rsidR="005E2651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，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教授</w:t>
      </w:r>
      <w:r w:rsidR="005E2651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（宁夏大学）</w:t>
      </w:r>
    </w:p>
    <w:p w:rsidR="00B03A03" w:rsidRPr="002E573A" w:rsidRDefault="00C305CF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刘立波</w:t>
      </w:r>
      <w:r w:rsidR="00B03A03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，教授（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宁夏大学</w:t>
      </w:r>
      <w:r w:rsidR="00B03A03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）</w:t>
      </w:r>
    </w:p>
    <w:p w:rsidR="00B03A03" w:rsidRPr="002E573A" w:rsidRDefault="00C305CF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刘昊</w:t>
      </w:r>
      <w:r w:rsidR="00B03A03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，</w:t>
      </w: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教授</w:t>
      </w:r>
      <w:r w:rsidR="00B03A03"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（宁夏大学）</w:t>
      </w:r>
    </w:p>
    <w:p w:rsidR="00C305CF" w:rsidRPr="002E573A" w:rsidRDefault="00C305CF" w:rsidP="00E75E32">
      <w:pPr>
        <w:spacing w:line="520" w:lineRule="exact"/>
        <w:ind w:firstLineChars="400" w:firstLine="128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吕鹏远，副教授（宁夏大学）</w:t>
      </w:r>
    </w:p>
    <w:p w:rsidR="00E534C5" w:rsidRPr="002E573A" w:rsidRDefault="00E534C5" w:rsidP="00E75E32">
      <w:pPr>
        <w:spacing w:beforeLines="50" w:before="156" w:afterLines="50" w:after="156" w:line="520" w:lineRule="exact"/>
        <w:ind w:firstLineChars="200" w:firstLine="643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2E573A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七、投稿说明：</w:t>
      </w:r>
    </w:p>
    <w:p w:rsidR="00454444" w:rsidRPr="002E573A" w:rsidRDefault="00454444" w:rsidP="00E75E32">
      <w:pPr>
        <w:pStyle w:val="1"/>
        <w:spacing w:line="520" w:lineRule="exact"/>
        <w:ind w:firstLineChars="200" w:firstLine="640"/>
        <w:jc w:val="both"/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</w:pP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1.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查看稿件要求及投稿请登录《宁夏工程技术》官网（</w:t>
      </w:r>
      <w:hyperlink r:id="rId6" w:history="1">
        <w:r w:rsidRPr="002E573A">
          <w:rPr>
            <w:rStyle w:val="a3"/>
            <w:rFonts w:ascii="Times New Roman" w:eastAsia="宋体" w:hAnsi="Times New Roman" w:cs="Times New Roman"/>
            <w:bCs/>
            <w:color w:val="000000" w:themeColor="text1"/>
            <w:sz w:val="32"/>
            <w:szCs w:val="32"/>
            <w:lang w:val="en-US"/>
          </w:rPr>
          <w:t>http://nxgj.cbpt.cnki.net/WKC2/WebPublication/index.aspx</w:t>
        </w:r>
      </w:hyperlink>
      <w:r w:rsidRPr="002E573A">
        <w:rPr>
          <w:rStyle w:val="a3"/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）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，进入《宁夏工程技术》主页，点击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“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作者投稿系统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”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进入作者中心，按系统要求填写信息，上传稿件时需在题目中注明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“</w:t>
      </w:r>
      <w:r w:rsidR="00B06B34"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大数据云计算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”</w:t>
      </w:r>
      <w:r w:rsidR="007966D3"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专刊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投稿。</w:t>
      </w:r>
    </w:p>
    <w:p w:rsidR="00BE61BE" w:rsidRPr="002E573A" w:rsidRDefault="00BE61BE" w:rsidP="00E75E32">
      <w:pPr>
        <w:pStyle w:val="1"/>
        <w:spacing w:line="520" w:lineRule="exact"/>
        <w:ind w:firstLineChars="200" w:firstLine="640"/>
        <w:jc w:val="both"/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</w:pP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2.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本专刊为《宁夏工程技术》正式发表稿件，所有来稿严格进行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“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三审三校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”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。</w:t>
      </w:r>
    </w:p>
    <w:p w:rsidR="00BE61BE" w:rsidRPr="002E573A" w:rsidRDefault="00BE61BE" w:rsidP="00E75E32">
      <w:pPr>
        <w:pStyle w:val="1"/>
        <w:spacing w:line="520" w:lineRule="exact"/>
        <w:ind w:firstLineChars="200" w:firstLine="640"/>
        <w:jc w:val="both"/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</w:pP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3</w:t>
      </w:r>
      <w:r w:rsidR="00B0793A"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.</w:t>
      </w:r>
      <w:r w:rsidR="00B0793A"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本专刊出版稿件不收版面费。</w:t>
      </w:r>
    </w:p>
    <w:p w:rsidR="00780B9C" w:rsidRPr="002E573A" w:rsidRDefault="00780B9C" w:rsidP="00E75E32">
      <w:pPr>
        <w:pStyle w:val="1"/>
        <w:spacing w:line="520" w:lineRule="exact"/>
        <w:ind w:firstLineChars="200" w:firstLine="643"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  <w:lang w:val="en-US"/>
        </w:rPr>
      </w:pPr>
    </w:p>
    <w:p w:rsidR="004D6E39" w:rsidRPr="002E573A" w:rsidRDefault="0049170D" w:rsidP="00E75E32">
      <w:pPr>
        <w:pStyle w:val="1"/>
        <w:spacing w:line="520" w:lineRule="exact"/>
        <w:ind w:firstLineChars="200" w:firstLine="643"/>
        <w:jc w:val="both"/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  <w:lang w:val="en-US"/>
        </w:rPr>
      </w:pPr>
      <w:r w:rsidRPr="002E573A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  <w:lang w:val="en-US"/>
        </w:rPr>
        <w:t>热忱</w:t>
      </w:r>
      <w:r w:rsidR="004D6E39" w:rsidRPr="002E573A">
        <w:rPr>
          <w:rFonts w:ascii="Times New Roman" w:eastAsia="宋体" w:hAnsi="Times New Roman" w:cs="Times New Roman"/>
          <w:b/>
          <w:bCs/>
          <w:color w:val="000000" w:themeColor="text1"/>
          <w:sz w:val="32"/>
          <w:szCs w:val="32"/>
          <w:lang w:val="en-US"/>
        </w:rPr>
        <w:t>欢迎专家学者积极投稿！</w:t>
      </w:r>
    </w:p>
    <w:p w:rsidR="00BC12C8" w:rsidRPr="002E573A" w:rsidRDefault="00BC12C8" w:rsidP="00E75E32">
      <w:pPr>
        <w:pStyle w:val="1"/>
        <w:spacing w:line="520" w:lineRule="exact"/>
        <w:ind w:firstLineChars="200" w:firstLine="640"/>
        <w:jc w:val="both"/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</w:pP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联系人：王德平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 xml:space="preserve">  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丁莉君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 xml:space="preserve">   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联系电话：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0951—2061708</w:t>
      </w:r>
    </w:p>
    <w:p w:rsidR="004D6E39" w:rsidRPr="002E573A" w:rsidRDefault="004D6E39" w:rsidP="00E75E32">
      <w:pPr>
        <w:pStyle w:val="1"/>
        <w:spacing w:line="520" w:lineRule="exact"/>
        <w:ind w:firstLineChars="200" w:firstLine="640"/>
        <w:jc w:val="both"/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</w:pPr>
    </w:p>
    <w:p w:rsidR="004D6E39" w:rsidRPr="002E573A" w:rsidRDefault="004D6E39" w:rsidP="00E75E32">
      <w:pPr>
        <w:pStyle w:val="1"/>
        <w:spacing w:line="520" w:lineRule="exact"/>
        <w:ind w:firstLineChars="200" w:firstLine="640"/>
        <w:jc w:val="both"/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</w:pPr>
    </w:p>
    <w:p w:rsidR="004D6E39" w:rsidRPr="002E573A" w:rsidRDefault="004D6E39" w:rsidP="00E75E32">
      <w:pPr>
        <w:pStyle w:val="1"/>
        <w:spacing w:line="520" w:lineRule="exact"/>
        <w:ind w:leftChars="304" w:left="4798" w:hangingChars="1300" w:hanging="4160"/>
        <w:jc w:val="both"/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</w:pP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 xml:space="preserve"> </w:t>
      </w:r>
      <w:r w:rsidR="0033017E"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 xml:space="preserve">                         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宁夏大学学术期刊中心《宁夏工程技术》编辑部</w:t>
      </w:r>
    </w:p>
    <w:p w:rsidR="004D6E39" w:rsidRPr="002E573A" w:rsidRDefault="004D6E39" w:rsidP="00E75E32">
      <w:pPr>
        <w:pStyle w:val="1"/>
        <w:spacing w:line="520" w:lineRule="exact"/>
        <w:ind w:firstLineChars="1700" w:firstLine="5440"/>
        <w:jc w:val="both"/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</w:pP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2022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年</w:t>
      </w:r>
      <w:r w:rsidR="009E5D14"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6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月</w:t>
      </w:r>
      <w:r w:rsidR="00780B9C"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10</w:t>
      </w:r>
      <w:r w:rsidRPr="002E573A">
        <w:rPr>
          <w:rFonts w:ascii="Times New Roman" w:eastAsia="宋体" w:hAnsi="Times New Roman" w:cs="Times New Roman"/>
          <w:bCs/>
          <w:color w:val="000000" w:themeColor="text1"/>
          <w:sz w:val="32"/>
          <w:szCs w:val="32"/>
          <w:lang w:val="en-US"/>
        </w:rPr>
        <w:t>日</w:t>
      </w:r>
    </w:p>
    <w:p w:rsidR="00E534C5" w:rsidRPr="00454444" w:rsidRDefault="00E534C5" w:rsidP="00E75E32">
      <w:pPr>
        <w:spacing w:line="520" w:lineRule="exact"/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</w:p>
    <w:sectPr w:rsidR="00E534C5" w:rsidRPr="0045444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3094" w:rsidRDefault="000F3094" w:rsidP="00A6651E">
      <w:r>
        <w:separator/>
      </w:r>
    </w:p>
  </w:endnote>
  <w:endnote w:type="continuationSeparator" w:id="0">
    <w:p w:rsidR="000F3094" w:rsidRDefault="000F3094" w:rsidP="00A6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7674811"/>
      <w:docPartObj>
        <w:docPartGallery w:val="Page Numbers (Bottom of Page)"/>
        <w:docPartUnique/>
      </w:docPartObj>
    </w:sdtPr>
    <w:sdtEndPr/>
    <w:sdtContent>
      <w:p w:rsidR="00A6651E" w:rsidRDefault="00A6651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147E" w:rsidRPr="0055147E">
          <w:rPr>
            <w:noProof/>
            <w:lang w:val="zh-CN"/>
          </w:rPr>
          <w:t>3</w:t>
        </w:r>
        <w:r>
          <w:fldChar w:fldCharType="end"/>
        </w:r>
      </w:p>
    </w:sdtContent>
  </w:sdt>
  <w:p w:rsidR="00A6651E" w:rsidRDefault="00A665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3094" w:rsidRDefault="000F3094" w:rsidP="00A6651E">
      <w:r>
        <w:separator/>
      </w:r>
    </w:p>
  </w:footnote>
  <w:footnote w:type="continuationSeparator" w:id="0">
    <w:p w:rsidR="000F3094" w:rsidRDefault="000F3094" w:rsidP="00A66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938"/>
    <w:rsid w:val="00000649"/>
    <w:rsid w:val="000450AB"/>
    <w:rsid w:val="0004597A"/>
    <w:rsid w:val="0006395C"/>
    <w:rsid w:val="00080E1F"/>
    <w:rsid w:val="0008325A"/>
    <w:rsid w:val="000A6AA8"/>
    <w:rsid w:val="000D5435"/>
    <w:rsid w:val="000F0A51"/>
    <w:rsid w:val="000F207E"/>
    <w:rsid w:val="000F3094"/>
    <w:rsid w:val="000F7935"/>
    <w:rsid w:val="00120E04"/>
    <w:rsid w:val="00121FBB"/>
    <w:rsid w:val="00126D50"/>
    <w:rsid w:val="0016543C"/>
    <w:rsid w:val="001A21A7"/>
    <w:rsid w:val="001B6832"/>
    <w:rsid w:val="002639D8"/>
    <w:rsid w:val="002A3D4F"/>
    <w:rsid w:val="002E573A"/>
    <w:rsid w:val="00312231"/>
    <w:rsid w:val="0033017E"/>
    <w:rsid w:val="0038488B"/>
    <w:rsid w:val="003F0101"/>
    <w:rsid w:val="003F23E9"/>
    <w:rsid w:val="00401373"/>
    <w:rsid w:val="00421391"/>
    <w:rsid w:val="00430833"/>
    <w:rsid w:val="00454444"/>
    <w:rsid w:val="004641F1"/>
    <w:rsid w:val="00476FD3"/>
    <w:rsid w:val="0049170D"/>
    <w:rsid w:val="004927A0"/>
    <w:rsid w:val="004A3296"/>
    <w:rsid w:val="004D6E39"/>
    <w:rsid w:val="004F1D5F"/>
    <w:rsid w:val="00516B49"/>
    <w:rsid w:val="005237CA"/>
    <w:rsid w:val="0055147E"/>
    <w:rsid w:val="00572BB3"/>
    <w:rsid w:val="0057458F"/>
    <w:rsid w:val="00577675"/>
    <w:rsid w:val="005A199B"/>
    <w:rsid w:val="005A55D7"/>
    <w:rsid w:val="005E2651"/>
    <w:rsid w:val="00652FEB"/>
    <w:rsid w:val="00696684"/>
    <w:rsid w:val="006D0D29"/>
    <w:rsid w:val="006E596C"/>
    <w:rsid w:val="006F1F6A"/>
    <w:rsid w:val="00761ED8"/>
    <w:rsid w:val="007806A2"/>
    <w:rsid w:val="00780B9C"/>
    <w:rsid w:val="00793C3C"/>
    <w:rsid w:val="007966D3"/>
    <w:rsid w:val="007B5AC1"/>
    <w:rsid w:val="00806139"/>
    <w:rsid w:val="00822A68"/>
    <w:rsid w:val="00857418"/>
    <w:rsid w:val="00866531"/>
    <w:rsid w:val="00887455"/>
    <w:rsid w:val="008E49B9"/>
    <w:rsid w:val="008E61A9"/>
    <w:rsid w:val="00964026"/>
    <w:rsid w:val="00981EA4"/>
    <w:rsid w:val="009872C2"/>
    <w:rsid w:val="00994615"/>
    <w:rsid w:val="009E5D14"/>
    <w:rsid w:val="00A00004"/>
    <w:rsid w:val="00A16A04"/>
    <w:rsid w:val="00A23750"/>
    <w:rsid w:val="00A6651E"/>
    <w:rsid w:val="00A7133C"/>
    <w:rsid w:val="00A72985"/>
    <w:rsid w:val="00B03A03"/>
    <w:rsid w:val="00B06B34"/>
    <w:rsid w:val="00B0793A"/>
    <w:rsid w:val="00B12C44"/>
    <w:rsid w:val="00B43687"/>
    <w:rsid w:val="00B6520E"/>
    <w:rsid w:val="00BC12C8"/>
    <w:rsid w:val="00BD13A4"/>
    <w:rsid w:val="00BD5465"/>
    <w:rsid w:val="00BE61BE"/>
    <w:rsid w:val="00BF5938"/>
    <w:rsid w:val="00C305CF"/>
    <w:rsid w:val="00C335BA"/>
    <w:rsid w:val="00C52B12"/>
    <w:rsid w:val="00C85FA7"/>
    <w:rsid w:val="00CE3941"/>
    <w:rsid w:val="00D02E9E"/>
    <w:rsid w:val="00D1770F"/>
    <w:rsid w:val="00D17FB7"/>
    <w:rsid w:val="00D204F2"/>
    <w:rsid w:val="00D5183E"/>
    <w:rsid w:val="00D53D0E"/>
    <w:rsid w:val="00D95D50"/>
    <w:rsid w:val="00D97ED7"/>
    <w:rsid w:val="00E04530"/>
    <w:rsid w:val="00E534C5"/>
    <w:rsid w:val="00E55FDE"/>
    <w:rsid w:val="00E75E32"/>
    <w:rsid w:val="00E76EEE"/>
    <w:rsid w:val="00EE6D34"/>
    <w:rsid w:val="00F80FC6"/>
    <w:rsid w:val="00F97976"/>
    <w:rsid w:val="00FD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393E18"/>
  <w15:docId w15:val="{B054C77B-50A3-44F0-9467-4BD3B10AF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9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7FB7"/>
    <w:rPr>
      <w:color w:val="0000FF"/>
      <w:u w:val="single"/>
    </w:rPr>
  </w:style>
  <w:style w:type="character" w:customStyle="1" w:styleId="a4">
    <w:name w:val="正文文本_"/>
    <w:basedOn w:val="a0"/>
    <w:link w:val="1"/>
    <w:rsid w:val="00454444"/>
    <w:rPr>
      <w:rFonts w:ascii="MingLiU" w:eastAsia="MingLiU" w:hAnsi="MingLiU" w:cs="MingLiU"/>
      <w:sz w:val="30"/>
      <w:szCs w:val="30"/>
      <w:shd w:val="clear" w:color="auto" w:fill="FFFFFF"/>
      <w:lang w:val="zh-CN" w:bidi="zh-CN"/>
    </w:rPr>
  </w:style>
  <w:style w:type="paragraph" w:customStyle="1" w:styleId="1">
    <w:name w:val="正文文本1"/>
    <w:basedOn w:val="a"/>
    <w:link w:val="a4"/>
    <w:rsid w:val="00454444"/>
    <w:pPr>
      <w:shd w:val="clear" w:color="auto" w:fill="FFFFFF"/>
      <w:spacing w:line="288" w:lineRule="auto"/>
      <w:jc w:val="left"/>
    </w:pPr>
    <w:rPr>
      <w:rFonts w:ascii="MingLiU" w:eastAsia="MingLiU" w:hAnsi="MingLiU" w:cs="MingLiU"/>
      <w:sz w:val="30"/>
      <w:szCs w:val="30"/>
      <w:lang w:val="zh-CN" w:bidi="zh-CN"/>
    </w:rPr>
  </w:style>
  <w:style w:type="paragraph" w:styleId="a5">
    <w:name w:val="header"/>
    <w:basedOn w:val="a"/>
    <w:link w:val="a6"/>
    <w:uiPriority w:val="99"/>
    <w:unhideWhenUsed/>
    <w:rsid w:val="00A6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651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665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6651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0000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000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xgj.cbpt.cnki.net/WKC2/WebPublication/index.asp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ahw</dc:creator>
  <cp:keywords/>
  <dc:description/>
  <cp:lastModifiedBy>Pengyuan Lv</cp:lastModifiedBy>
  <cp:revision>9</cp:revision>
  <cp:lastPrinted>2022-06-08T08:01:00Z</cp:lastPrinted>
  <dcterms:created xsi:type="dcterms:W3CDTF">2022-06-08T09:15:00Z</dcterms:created>
  <dcterms:modified xsi:type="dcterms:W3CDTF">2022-07-25T03:00:00Z</dcterms:modified>
</cp:coreProperties>
</file>