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3D" w:rsidRPr="00D37E4C" w:rsidRDefault="00E9583D" w:rsidP="00BE2759">
      <w:pPr>
        <w:jc w:val="center"/>
        <w:rPr>
          <w:b/>
          <w:noProof/>
          <w:sz w:val="28"/>
          <w:szCs w:val="28"/>
        </w:rPr>
      </w:pPr>
      <w:r w:rsidRPr="00D37E4C">
        <w:rPr>
          <w:rFonts w:hint="eastAsia"/>
          <w:b/>
          <w:noProof/>
          <w:sz w:val="28"/>
          <w:szCs w:val="28"/>
        </w:rPr>
        <w:t>《铁道建筑》</w:t>
      </w:r>
      <w:r w:rsidR="007B4350">
        <w:rPr>
          <w:rFonts w:hint="eastAsia"/>
          <w:b/>
          <w:noProof/>
          <w:sz w:val="28"/>
          <w:szCs w:val="28"/>
        </w:rPr>
        <w:t>论文</w:t>
      </w:r>
      <w:r w:rsidRPr="00D37E4C">
        <w:rPr>
          <w:rFonts w:hint="eastAsia"/>
          <w:b/>
          <w:noProof/>
          <w:sz w:val="28"/>
          <w:szCs w:val="28"/>
        </w:rPr>
        <w:t>插图要求与示例</w:t>
      </w:r>
      <w:bookmarkStart w:id="0" w:name="pindex0"/>
      <w:bookmarkEnd w:id="0"/>
    </w:p>
    <w:p w:rsidR="00C83C3A" w:rsidRPr="00F00B83" w:rsidRDefault="00C83C3A" w:rsidP="00BE2759">
      <w:pPr>
        <w:jc w:val="center"/>
        <w:rPr>
          <w:b/>
          <w:noProof/>
        </w:rPr>
      </w:pPr>
    </w:p>
    <w:p w:rsidR="00E9583D" w:rsidRDefault="00E9583D" w:rsidP="00E9583D">
      <w:pPr>
        <w:ind w:firstLine="420"/>
        <w:rPr>
          <w:noProof/>
        </w:rPr>
      </w:pPr>
      <w:r>
        <w:rPr>
          <w:rFonts w:hint="eastAsia"/>
          <w:noProof/>
        </w:rPr>
        <w:t>插图是科技论文重要的组成部分，能够形象、直观地表达科学思想和技术知识。</w:t>
      </w:r>
      <w:r w:rsidR="0000557B">
        <w:rPr>
          <w:rFonts w:hint="eastAsia"/>
          <w:noProof/>
        </w:rPr>
        <w:t>它</w:t>
      </w:r>
      <w:r>
        <w:rPr>
          <w:rFonts w:hint="eastAsia"/>
          <w:noProof/>
        </w:rPr>
        <w:t>不仅使某些内容的叙述更加简洁、准确和清晰，还能活跃和美化版面。</w:t>
      </w:r>
    </w:p>
    <w:p w:rsidR="00C76F4B" w:rsidRDefault="00E9583D" w:rsidP="00E9583D">
      <w:pPr>
        <w:ind w:firstLine="420"/>
        <w:rPr>
          <w:noProof/>
        </w:rPr>
      </w:pPr>
      <w:r>
        <w:rPr>
          <w:rFonts w:hint="eastAsia"/>
          <w:noProof/>
        </w:rPr>
        <w:t>插图着重表现事物的构成、各组成部分的内在联系或相互位置关系，尤其是它们之间的量化关系。插图分为坐标曲线图、构造图、示意图、框图、流程图、记录图、地图、照片等。</w:t>
      </w:r>
    </w:p>
    <w:p w:rsidR="00E9583D" w:rsidRDefault="00E9583D" w:rsidP="00E9583D">
      <w:pPr>
        <w:ind w:firstLine="420"/>
        <w:rPr>
          <w:noProof/>
        </w:rPr>
      </w:pPr>
      <w:r>
        <w:rPr>
          <w:rFonts w:hint="eastAsia"/>
          <w:noProof/>
        </w:rPr>
        <w:t>插图应具有自明性、简明性、科学性和艺术性</w:t>
      </w:r>
      <w:r w:rsidR="0086442B">
        <w:rPr>
          <w:rFonts w:hint="eastAsia"/>
          <w:noProof/>
        </w:rPr>
        <w:t>。</w:t>
      </w:r>
      <w:r w:rsidR="0000557B">
        <w:rPr>
          <w:rFonts w:hint="eastAsia"/>
          <w:noProof/>
        </w:rPr>
        <w:t>其</w:t>
      </w:r>
      <w:r w:rsidR="0086442B">
        <w:rPr>
          <w:rFonts w:hint="eastAsia"/>
          <w:noProof/>
        </w:rPr>
        <w:t>使用应做到</w:t>
      </w:r>
      <w:r w:rsidR="00C76F4B">
        <w:rPr>
          <w:rFonts w:hint="eastAsia"/>
          <w:noProof/>
        </w:rPr>
        <w:t>内容正确</w:t>
      </w:r>
      <w:r w:rsidR="00676549">
        <w:rPr>
          <w:rFonts w:hint="eastAsia"/>
          <w:noProof/>
        </w:rPr>
        <w:t>、要素齐全、</w:t>
      </w:r>
      <w:r w:rsidR="00C76F4B">
        <w:rPr>
          <w:rFonts w:hint="eastAsia"/>
          <w:noProof/>
        </w:rPr>
        <w:t>线条清晰</w:t>
      </w:r>
      <w:r w:rsidR="00676549">
        <w:rPr>
          <w:rFonts w:hint="eastAsia"/>
          <w:noProof/>
        </w:rPr>
        <w:t>、</w:t>
      </w:r>
      <w:r w:rsidR="00C76F4B">
        <w:rPr>
          <w:rFonts w:hint="eastAsia"/>
          <w:noProof/>
        </w:rPr>
        <w:t>布局合理</w:t>
      </w:r>
      <w:r w:rsidR="00676549">
        <w:rPr>
          <w:rFonts w:hint="eastAsia"/>
          <w:noProof/>
        </w:rPr>
        <w:t>、</w:t>
      </w:r>
      <w:r w:rsidR="00C76F4B">
        <w:rPr>
          <w:rFonts w:hint="eastAsia"/>
          <w:noProof/>
        </w:rPr>
        <w:t>比例协调</w:t>
      </w:r>
      <w:r w:rsidR="00676549">
        <w:rPr>
          <w:rFonts w:hint="eastAsia"/>
          <w:noProof/>
        </w:rPr>
        <w:t>、</w:t>
      </w:r>
      <w:r w:rsidR="00C76F4B">
        <w:rPr>
          <w:rFonts w:hint="eastAsia"/>
          <w:noProof/>
        </w:rPr>
        <w:t>简明美观。</w:t>
      </w:r>
    </w:p>
    <w:p w:rsidR="00C83C3A" w:rsidRPr="002E35A6" w:rsidRDefault="00676549" w:rsidP="00676549">
      <w:pPr>
        <w:ind w:firstLine="420"/>
        <w:rPr>
          <w:rFonts w:ascii="宋体" w:hAnsi="宋体"/>
          <w:szCs w:val="21"/>
        </w:rPr>
      </w:pPr>
      <w:r>
        <w:rPr>
          <w:rFonts w:hint="eastAsia"/>
          <w:noProof/>
        </w:rPr>
        <w:t>作者在投稿时</w:t>
      </w:r>
      <w:sdt>
        <w:sdtPr>
          <w:rPr>
            <w:noProof/>
          </w:rPr>
          <w:alias w:val="易错词检查"/>
          <w:id w:val="30323"/>
        </w:sdtPr>
        <w:sdtContent>
          <w:bookmarkStart w:id="1" w:name="bkReivew30323"/>
          <w:r w:rsidRPr="00E975D6">
            <w:rPr>
              <w:rFonts w:hint="eastAsia"/>
              <w:noProof/>
            </w:rPr>
            <w:t>须要提供</w:t>
          </w:r>
          <w:bookmarkEnd w:id="1"/>
        </w:sdtContent>
      </w:sdt>
      <w:r>
        <w:rPr>
          <w:rFonts w:hint="eastAsia"/>
          <w:noProof/>
        </w:rPr>
        <w:t>合格的插图，避免出现常见的问题</w:t>
      </w:r>
      <w:r w:rsidR="00005259">
        <w:rPr>
          <w:rFonts w:hint="eastAsia"/>
          <w:noProof/>
        </w:rPr>
        <w:t>。</w:t>
      </w:r>
      <w:r>
        <w:rPr>
          <w:rFonts w:ascii="宋体" w:hAnsi="宋体" w:hint="eastAsia"/>
          <w:szCs w:val="21"/>
        </w:rPr>
        <w:t>常见问题</w:t>
      </w:r>
      <w:r w:rsidR="00C83C3A">
        <w:rPr>
          <w:rFonts w:ascii="宋体" w:hAnsi="宋体" w:hint="eastAsia"/>
          <w:szCs w:val="21"/>
        </w:rPr>
        <w:t>如下</w:t>
      </w:r>
      <w:r>
        <w:rPr>
          <w:rFonts w:ascii="宋体" w:hAnsi="宋体" w:hint="eastAsia"/>
          <w:szCs w:val="21"/>
        </w:rPr>
        <w:t>：</w:t>
      </w:r>
    </w:p>
    <w:p w:rsidR="00C83C3A" w:rsidRDefault="00C83C3A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线条或字迹不清晰。</w:t>
      </w:r>
      <w:bookmarkStart w:id="2" w:name="pindex7"/>
      <w:bookmarkEnd w:id="2"/>
    </w:p>
    <w:p w:rsidR="00C83C3A" w:rsidRDefault="00C83C3A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图片像素不够，模糊不清。</w:t>
      </w:r>
      <w:bookmarkStart w:id="3" w:name="pindex8"/>
      <w:bookmarkEnd w:id="3"/>
    </w:p>
    <w:p w:rsidR="00C83C3A" w:rsidRDefault="00C83C3A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缺图号或图名。图应在全文内依序编号，只有一幅图也应编号为图1。</w:t>
      </w:r>
      <w:r w:rsidRPr="00C83C3A">
        <w:rPr>
          <w:rFonts w:ascii="宋体" w:hAnsi="宋体" w:hint="eastAsia"/>
          <w:szCs w:val="21"/>
        </w:rPr>
        <w:t>图名</w:t>
      </w:r>
      <w:r w:rsidR="001F67DF">
        <w:rPr>
          <w:rFonts w:ascii="宋体" w:hAnsi="宋体" w:hint="eastAsia"/>
          <w:szCs w:val="21"/>
        </w:rPr>
        <w:t>应</w:t>
      </w:r>
      <w:r w:rsidRPr="00C83C3A">
        <w:rPr>
          <w:rFonts w:ascii="宋体" w:hAnsi="宋体" w:hint="eastAsia"/>
          <w:szCs w:val="21"/>
        </w:rPr>
        <w:t>含义确切，与内容相符</w:t>
      </w:r>
      <w:r>
        <w:rPr>
          <w:rFonts w:ascii="宋体" w:hAnsi="宋体" w:hint="eastAsia"/>
          <w:szCs w:val="21"/>
        </w:rPr>
        <w:t>。若</w:t>
      </w:r>
      <w:r w:rsidRPr="00C83C3A">
        <w:rPr>
          <w:rFonts w:ascii="宋体" w:hAnsi="宋体" w:hint="eastAsia"/>
          <w:szCs w:val="21"/>
        </w:rPr>
        <w:t>由几幅</w:t>
      </w:r>
      <w:r>
        <w:rPr>
          <w:rFonts w:ascii="宋体" w:hAnsi="宋体" w:hint="eastAsia"/>
          <w:szCs w:val="21"/>
        </w:rPr>
        <w:t>子</w:t>
      </w:r>
      <w:r w:rsidRPr="00C83C3A">
        <w:rPr>
          <w:rFonts w:ascii="宋体" w:hAnsi="宋体" w:hint="eastAsia"/>
          <w:szCs w:val="21"/>
        </w:rPr>
        <w:t>图组成总图，</w:t>
      </w:r>
      <w:r>
        <w:rPr>
          <w:rFonts w:ascii="宋体" w:hAnsi="宋体" w:hint="eastAsia"/>
          <w:szCs w:val="21"/>
        </w:rPr>
        <w:t>子</w:t>
      </w:r>
      <w:r w:rsidRPr="00C83C3A">
        <w:rPr>
          <w:rFonts w:ascii="宋体" w:hAnsi="宋体" w:hint="eastAsia"/>
          <w:szCs w:val="21"/>
        </w:rPr>
        <w:t>图和总图</w:t>
      </w:r>
      <w:r w:rsidR="001F67DF">
        <w:rPr>
          <w:rFonts w:ascii="宋体" w:hAnsi="宋体" w:hint="eastAsia"/>
          <w:szCs w:val="21"/>
        </w:rPr>
        <w:t>均</w:t>
      </w:r>
      <w:r w:rsidRPr="00C83C3A">
        <w:rPr>
          <w:rFonts w:ascii="宋体" w:hAnsi="宋体" w:hint="eastAsia"/>
          <w:szCs w:val="21"/>
        </w:rPr>
        <w:t>要有图名</w:t>
      </w:r>
      <w:r>
        <w:rPr>
          <w:rFonts w:ascii="宋体" w:hAnsi="宋体" w:hint="eastAsia"/>
          <w:szCs w:val="21"/>
        </w:rPr>
        <w:t>。</w:t>
      </w:r>
      <w:bookmarkStart w:id="4" w:name="pindex9"/>
      <w:bookmarkEnd w:id="4"/>
    </w:p>
    <w:p w:rsidR="00C83C3A" w:rsidRDefault="00640490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插</w:t>
      </w:r>
      <w:r w:rsidR="00C83C3A" w:rsidRPr="00860D95">
        <w:rPr>
          <w:rFonts w:ascii="宋体" w:hAnsi="宋体" w:hint="eastAsia"/>
          <w:szCs w:val="21"/>
        </w:rPr>
        <w:t>图</w:t>
      </w:r>
      <w:r w:rsidR="00C83C3A">
        <w:rPr>
          <w:rFonts w:ascii="宋体" w:hAnsi="宋体" w:hint="eastAsia"/>
          <w:szCs w:val="21"/>
        </w:rPr>
        <w:t>在正文中没有引用</w:t>
      </w:r>
      <w:r w:rsidR="006A78BA">
        <w:rPr>
          <w:rFonts w:ascii="宋体" w:hAnsi="宋体" w:hint="eastAsia"/>
          <w:szCs w:val="21"/>
        </w:rPr>
        <w:t>，</w:t>
      </w:r>
      <w:r w:rsidR="00C83C3A">
        <w:rPr>
          <w:rFonts w:ascii="宋体" w:hAnsi="宋体" w:hint="eastAsia"/>
          <w:szCs w:val="21"/>
        </w:rPr>
        <w:t>须要先引用再出现。</w:t>
      </w:r>
      <w:bookmarkStart w:id="5" w:name="pindex10"/>
      <w:bookmarkEnd w:id="5"/>
    </w:p>
    <w:p w:rsidR="00C83C3A" w:rsidRPr="00C83C3A" w:rsidRDefault="00640490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 w:rsidRPr="00C83C3A">
        <w:rPr>
          <w:rFonts w:ascii="宋体" w:hAnsi="宋体" w:hint="eastAsia"/>
          <w:szCs w:val="21"/>
        </w:rPr>
        <w:t>图例的区分度不够</w:t>
      </w:r>
      <w:r w:rsidR="006A78BA">
        <w:rPr>
          <w:rFonts w:ascii="宋体" w:hAnsi="宋体" w:hint="eastAsia"/>
          <w:szCs w:val="21"/>
        </w:rPr>
        <w:t>。</w:t>
      </w:r>
      <w:r w:rsidRPr="00C83C3A">
        <w:rPr>
          <w:rFonts w:ascii="宋体" w:hAnsi="宋体" w:hint="eastAsia"/>
          <w:szCs w:val="21"/>
        </w:rPr>
        <w:t>建议作者灵活采用空心圆、空心三角形、空心方形、实心圆、实心三角形、实心方形等图例符号，并配合使用实线、虚线、点划线等线型，使得图中线条易于区分。</w:t>
      </w:r>
      <w:bookmarkStart w:id="6" w:name="pindex11"/>
      <w:bookmarkEnd w:id="6"/>
    </w:p>
    <w:p w:rsidR="00C83C3A" w:rsidRDefault="00640490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 w:rsidRPr="00C83C3A">
        <w:rPr>
          <w:rFonts w:ascii="宋体" w:hAnsi="宋体" w:hint="eastAsia"/>
          <w:szCs w:val="21"/>
        </w:rPr>
        <w:t>同一对象在不同的</w:t>
      </w:r>
      <w:r w:rsidR="006A78BA">
        <w:rPr>
          <w:rFonts w:ascii="宋体" w:hAnsi="宋体" w:hint="eastAsia"/>
          <w:szCs w:val="21"/>
        </w:rPr>
        <w:t>插</w:t>
      </w:r>
      <w:r w:rsidRPr="00C83C3A">
        <w:rPr>
          <w:rFonts w:ascii="宋体" w:hAnsi="宋体" w:hint="eastAsia"/>
          <w:szCs w:val="21"/>
        </w:rPr>
        <w:t>图中采用了不同的图例。作者在选择图例符号和线型时要注意其在全文各</w:t>
      </w:r>
      <w:r w:rsidR="006A78BA">
        <w:rPr>
          <w:rFonts w:ascii="宋体" w:hAnsi="宋体" w:hint="eastAsia"/>
          <w:szCs w:val="21"/>
        </w:rPr>
        <w:t>插</w:t>
      </w:r>
      <w:r w:rsidRPr="00C83C3A">
        <w:rPr>
          <w:rFonts w:ascii="宋体" w:hAnsi="宋体" w:hint="eastAsia"/>
          <w:szCs w:val="21"/>
        </w:rPr>
        <w:t>图中的一致性、系统性和对比性。</w:t>
      </w:r>
      <w:bookmarkStart w:id="7" w:name="pindex12"/>
      <w:bookmarkEnd w:id="7"/>
    </w:p>
    <w:p w:rsidR="00C83C3A" w:rsidRDefault="00C83C3A" w:rsidP="00C83C3A">
      <w:pPr>
        <w:numPr>
          <w:ilvl w:val="0"/>
          <w:numId w:val="1"/>
        </w:numPr>
        <w:spacing w:line="255" w:lineRule="auto"/>
        <w:rPr>
          <w:rFonts w:ascii="宋体" w:hAnsi="宋体"/>
          <w:szCs w:val="21"/>
        </w:rPr>
      </w:pPr>
      <w:r w:rsidRPr="00C83C3A">
        <w:rPr>
          <w:rFonts w:ascii="宋体" w:hAnsi="宋体" w:hint="eastAsia"/>
          <w:szCs w:val="21"/>
        </w:rPr>
        <w:t>插图的组织不合理，具有对比性的几幅图能合并成总图-</w:t>
      </w:r>
      <w:r>
        <w:rPr>
          <w:rFonts w:ascii="宋体" w:hAnsi="宋体" w:hint="eastAsia"/>
          <w:szCs w:val="21"/>
        </w:rPr>
        <w:t>子</w:t>
      </w:r>
      <w:r w:rsidRPr="00C83C3A">
        <w:rPr>
          <w:rFonts w:ascii="宋体" w:hAnsi="宋体" w:hint="eastAsia"/>
          <w:szCs w:val="21"/>
        </w:rPr>
        <w:t>图形式的没有合并</w:t>
      </w:r>
      <w:r>
        <w:rPr>
          <w:rFonts w:ascii="宋体" w:hAnsi="宋体" w:hint="eastAsia"/>
          <w:szCs w:val="21"/>
        </w:rPr>
        <w:t>，而</w:t>
      </w:r>
      <w:r w:rsidRPr="00C83C3A">
        <w:rPr>
          <w:rFonts w:ascii="宋体" w:hAnsi="宋体" w:hint="eastAsia"/>
          <w:szCs w:val="21"/>
        </w:rPr>
        <w:t>每幅图的内容过于简单。</w:t>
      </w:r>
      <w:bookmarkStart w:id="8" w:name="pindex13"/>
      <w:bookmarkEnd w:id="8"/>
    </w:p>
    <w:p w:rsidR="00C83C3A" w:rsidRPr="00C83C3A" w:rsidRDefault="00640490" w:rsidP="00C83C3A">
      <w:pPr>
        <w:numPr>
          <w:ilvl w:val="0"/>
          <w:numId w:val="1"/>
        </w:numPr>
        <w:spacing w:line="255" w:lineRule="auto"/>
        <w:ind w:hanging="354"/>
        <w:rPr>
          <w:noProof/>
        </w:rPr>
      </w:pPr>
      <w:r>
        <w:rPr>
          <w:rFonts w:ascii="宋体" w:hAnsi="宋体" w:hint="eastAsia"/>
          <w:szCs w:val="21"/>
        </w:rPr>
        <w:t>直接使用了建筑制图中的设计图或施工图，线条和注释密集繁杂。应针对所要论述的问题予以简化，突出重点。</w:t>
      </w:r>
      <w:bookmarkStart w:id="9" w:name="pindex14"/>
      <w:bookmarkEnd w:id="9"/>
    </w:p>
    <w:p w:rsidR="00C83C3A" w:rsidRPr="00C83C3A" w:rsidRDefault="00640490" w:rsidP="00C83C3A">
      <w:pPr>
        <w:numPr>
          <w:ilvl w:val="0"/>
          <w:numId w:val="1"/>
        </w:numPr>
        <w:spacing w:line="255" w:lineRule="auto"/>
        <w:ind w:hanging="354"/>
        <w:rPr>
          <w:noProof/>
        </w:rPr>
      </w:pPr>
      <w:r w:rsidRPr="00C83C3A">
        <w:rPr>
          <w:rFonts w:ascii="宋体" w:hAnsi="宋体" w:hint="eastAsia"/>
          <w:szCs w:val="21"/>
        </w:rPr>
        <w:t>插图</w:t>
      </w:r>
      <w:r>
        <w:rPr>
          <w:rFonts w:ascii="宋体" w:hAnsi="宋体" w:hint="eastAsia"/>
          <w:szCs w:val="21"/>
        </w:rPr>
        <w:t>没有</w:t>
      </w:r>
      <w:r w:rsidRPr="00C83C3A">
        <w:rPr>
          <w:rFonts w:ascii="宋体" w:hAnsi="宋体" w:hint="eastAsia"/>
          <w:szCs w:val="21"/>
        </w:rPr>
        <w:t>精选</w:t>
      </w:r>
      <w:r>
        <w:rPr>
          <w:rFonts w:ascii="宋体" w:hAnsi="宋体" w:hint="eastAsia"/>
          <w:szCs w:val="21"/>
        </w:rPr>
        <w:t>，一篇论文里插图过多，没有根据论证需要予以精选。</w:t>
      </w:r>
      <w:bookmarkStart w:id="10" w:name="pindex15"/>
      <w:bookmarkEnd w:id="10"/>
    </w:p>
    <w:p w:rsidR="001838EF" w:rsidRPr="00C83C3A" w:rsidRDefault="0086442B" w:rsidP="001838EF">
      <w:pPr>
        <w:spacing w:line="255" w:lineRule="auto"/>
        <w:ind w:firstLineChars="200" w:firstLine="420"/>
        <w:rPr>
          <w:noProof/>
        </w:rPr>
      </w:pPr>
      <w:r>
        <w:rPr>
          <w:rFonts w:hint="eastAsia"/>
          <w:noProof/>
        </w:rPr>
        <w:t>下面列举已刊出论文中的部分插图作为示例，</w:t>
      </w:r>
      <w:r w:rsidR="006A78BA">
        <w:rPr>
          <w:rFonts w:hint="eastAsia"/>
          <w:noProof/>
        </w:rPr>
        <w:t>示例中</w:t>
      </w:r>
      <w:r>
        <w:rPr>
          <w:rFonts w:hint="eastAsia"/>
          <w:noProof/>
        </w:rPr>
        <w:t>图序保持了原貌。</w:t>
      </w:r>
      <w:r w:rsidR="001838EF">
        <w:rPr>
          <w:rFonts w:hint="eastAsia"/>
          <w:noProof/>
        </w:rPr>
        <w:t>这些图在原稿的基础上均作了编辑加工。</w:t>
      </w:r>
      <w:r w:rsidR="009548DF">
        <w:rPr>
          <w:rFonts w:hint="eastAsia"/>
          <w:noProof/>
        </w:rPr>
        <w:t>请</w:t>
      </w:r>
      <w:r w:rsidR="006A78BA">
        <w:rPr>
          <w:rFonts w:hint="eastAsia"/>
          <w:noProof/>
        </w:rPr>
        <w:t>作者</w:t>
      </w:r>
      <w:r w:rsidR="009548DF">
        <w:rPr>
          <w:rFonts w:hint="eastAsia"/>
          <w:noProof/>
        </w:rPr>
        <w:t>投稿时</w:t>
      </w:r>
      <w:r w:rsidR="006A78BA">
        <w:rPr>
          <w:rFonts w:hint="eastAsia"/>
          <w:noProof/>
        </w:rPr>
        <w:t>对照示例提供完善的插图原稿。</w:t>
      </w:r>
      <w:r w:rsidR="001838EF">
        <w:rPr>
          <w:noProof/>
        </w:rPr>
        <w:t>此外，能用墨色清晰展示的插图，尽量不用彩色，以</w:t>
      </w:r>
      <w:r w:rsidR="00710A0B">
        <w:rPr>
          <w:noProof/>
        </w:rPr>
        <w:t>利于</w:t>
      </w:r>
      <w:r w:rsidR="001838EF">
        <w:rPr>
          <w:noProof/>
        </w:rPr>
        <w:t>纸刊使用黑白印刷</w:t>
      </w:r>
      <w:r w:rsidR="00710A0B">
        <w:rPr>
          <w:noProof/>
        </w:rPr>
        <w:t>方式</w:t>
      </w:r>
      <w:r w:rsidR="001838EF">
        <w:rPr>
          <w:noProof/>
        </w:rPr>
        <w:t>。</w:t>
      </w:r>
    </w:p>
    <w:p w:rsidR="00676549" w:rsidRPr="001838EF" w:rsidRDefault="00676549" w:rsidP="001838EF">
      <w:pPr>
        <w:ind w:firstLineChars="200" w:firstLine="420"/>
        <w:jc w:val="left"/>
        <w:rPr>
          <w:noProof/>
        </w:rPr>
      </w:pPr>
    </w:p>
    <w:p w:rsidR="001838EF" w:rsidRDefault="001838EF" w:rsidP="001838EF">
      <w:pPr>
        <w:jc w:val="center"/>
      </w:pPr>
      <w:r>
        <w:rPr>
          <w:noProof/>
        </w:rPr>
        <w:lastRenderedPageBreak/>
        <w:drawing>
          <wp:inline distT="0" distB="0" distL="0" distR="0">
            <wp:extent cx="2465595" cy="1229182"/>
            <wp:effectExtent l="19050" t="0" r="0" b="0"/>
            <wp:docPr id="3" name="图片 2" descr="F:\tp\2023（5）\龚旭焘t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p\2023（5）\龚旭焘t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71" cy="122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EF" w:rsidRDefault="001838EF" w:rsidP="001838EF">
      <w:pPr>
        <w:ind w:leftChars="100" w:left="798" w:rightChars="100" w:right="210" w:hangingChars="280" w:hanging="588"/>
        <w:jc w:val="left"/>
      </w:pPr>
      <w:r w:rsidRPr="00E71C4F">
        <w:rPr>
          <w:rFonts w:hint="eastAsia"/>
        </w:rPr>
        <w:t>图</w:t>
      </w:r>
      <w:r w:rsidRPr="00E71C4F">
        <w:rPr>
          <w:rFonts w:hint="eastAsia"/>
        </w:rPr>
        <w:t>6</w:t>
      </w:r>
      <w:r>
        <w:t xml:space="preserve">　</w:t>
      </w:r>
      <w:r w:rsidRPr="00E71C4F">
        <w:rPr>
          <w:rFonts w:hint="eastAsia"/>
        </w:rPr>
        <w:t>封顶阶段有无塔吊时塔顶位移响应均方差（</w:t>
      </w:r>
      <w:r w:rsidRPr="00E71C4F">
        <w:t>0°</w:t>
      </w:r>
      <w:r w:rsidRPr="00E71C4F">
        <w:rPr>
          <w:rFonts w:hint="eastAsia"/>
        </w:rPr>
        <w:t>风偏角）</w:t>
      </w:r>
      <w:bookmarkStart w:id="11" w:name="pindex19"/>
      <w:bookmarkEnd w:id="11"/>
    </w:p>
    <w:p w:rsidR="001838EF" w:rsidRPr="00E71C4F" w:rsidRDefault="001838EF" w:rsidP="001838EF">
      <w:pPr>
        <w:ind w:leftChars="100" w:left="798" w:rightChars="100" w:right="210" w:hangingChars="280" w:hanging="588"/>
        <w:jc w:val="left"/>
      </w:pPr>
    </w:p>
    <w:p w:rsidR="001838EF" w:rsidRDefault="001838EF" w:rsidP="001838EF">
      <w:pPr>
        <w:jc w:val="center"/>
      </w:pPr>
      <w:r>
        <w:rPr>
          <w:noProof/>
        </w:rPr>
        <w:drawing>
          <wp:inline distT="0" distB="0" distL="0" distR="0">
            <wp:extent cx="1617980" cy="1264285"/>
            <wp:effectExtent l="19050" t="0" r="1270" b="0"/>
            <wp:docPr id="5" name="图片 5" descr="H:\JSY\印刷后文件备份\2019年文件\1912\1912图片\洪文镇t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JSY\印刷后文件备份\2019年文件\1912\1912图片\洪文镇t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EF" w:rsidRDefault="001838EF" w:rsidP="001838EF">
      <w:pPr>
        <w:jc w:val="center"/>
      </w:pPr>
      <w:r>
        <w:t>图</w:t>
      </w:r>
      <w:r>
        <w:t>5</w:t>
      </w:r>
      <w:r>
        <w:t xml:space="preserve">　流动比对主动土压力</w:t>
      </w:r>
      <w:sdt>
        <w:sdtPr>
          <w:alias w:val="易错词检查"/>
          <w:id w:val="2002140"/>
        </w:sdtPr>
        <w:sdtContent>
          <w:bookmarkStart w:id="12" w:name="bkReivew2002140"/>
          <w:r w:rsidRPr="007169CE">
            <w:t>合力</w:t>
          </w:r>
          <w:bookmarkEnd w:id="12"/>
        </w:sdtContent>
      </w:sdt>
      <w:r>
        <w:t>的影响</w:t>
      </w:r>
      <w:bookmarkStart w:id="13" w:name="pindex22"/>
      <w:bookmarkEnd w:id="13"/>
    </w:p>
    <w:p w:rsidR="00710A0B" w:rsidRDefault="00710A0B" w:rsidP="001838EF">
      <w:pPr>
        <w:jc w:val="center"/>
      </w:pPr>
    </w:p>
    <w:p w:rsidR="001838EF" w:rsidRDefault="001838EF" w:rsidP="001838EF">
      <w:pPr>
        <w:jc w:val="center"/>
      </w:pPr>
      <w:r w:rsidRPr="00E71C4F">
        <w:rPr>
          <w:noProof/>
        </w:rPr>
        <w:drawing>
          <wp:inline distT="0" distB="0" distL="0" distR="0">
            <wp:extent cx="1816056" cy="1148410"/>
            <wp:effectExtent l="19050" t="0" r="0" b="0"/>
            <wp:docPr id="6" name="图片 4" descr="H:\JSY\印刷后文件备份\2019年文件\1912\1912图片\仲新华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JSY\印刷后文件备份\2019年文件\1912\1912图片\仲新华t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20" cy="114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A0B" w:rsidRDefault="00710A0B" w:rsidP="001838EF">
      <w:pPr>
        <w:jc w:val="center"/>
      </w:pPr>
    </w:p>
    <w:p w:rsidR="001838EF" w:rsidRDefault="001838EF" w:rsidP="001838EF">
      <w:pPr>
        <w:jc w:val="center"/>
      </w:pPr>
      <w:r>
        <w:t>图</w:t>
      </w:r>
      <w:r>
        <w:t>1</w:t>
      </w:r>
      <w:r>
        <w:t xml:space="preserve">　试件失重率随循环次数的变化曲线</w:t>
      </w:r>
      <w:bookmarkStart w:id="14" w:name="pindex26"/>
      <w:bookmarkEnd w:id="14"/>
    </w:p>
    <w:p w:rsidR="00676549" w:rsidRDefault="003B7A37" w:rsidP="00676549">
      <w:pPr>
        <w:jc w:val="center"/>
      </w:pPr>
      <w:r>
        <w:rPr>
          <w:noProof/>
        </w:rPr>
        <w:drawing>
          <wp:inline distT="0" distB="0" distL="0" distR="0">
            <wp:extent cx="1809750" cy="1114425"/>
            <wp:effectExtent l="19050" t="0" r="0" b="0"/>
            <wp:docPr id="51" name="图片 6" descr="董彦习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董彦习t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49" w:rsidRDefault="00676549" w:rsidP="00676549">
      <w:pPr>
        <w:jc w:val="left"/>
      </w:pPr>
      <w:r>
        <w:t>图</w:t>
      </w:r>
      <w:r>
        <w:t>3</w:t>
      </w:r>
      <w:r>
        <w:t xml:space="preserve">　断裂带区段线路上下行线轨面高程偏差对比</w:t>
      </w:r>
      <w:bookmarkStart w:id="15" w:name="pindex28"/>
      <w:bookmarkEnd w:id="15"/>
    </w:p>
    <w:p w:rsidR="00676549" w:rsidRDefault="00676549" w:rsidP="00676549">
      <w:pPr>
        <w:jc w:val="center"/>
        <w:rPr>
          <w:noProof/>
        </w:rPr>
      </w:pPr>
    </w:p>
    <w:p w:rsidR="00676549" w:rsidRDefault="003B7A37" w:rsidP="00676549">
      <w:pPr>
        <w:jc w:val="center"/>
      </w:pPr>
      <w:r>
        <w:rPr>
          <w:noProof/>
        </w:rPr>
        <w:drawing>
          <wp:inline distT="0" distB="0" distL="0" distR="0">
            <wp:extent cx="2590800" cy="1038225"/>
            <wp:effectExtent l="19050" t="0" r="0" b="0"/>
            <wp:docPr id="54" name="图片 9" descr="李旺旺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李旺旺t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49" w:rsidRDefault="00676549" w:rsidP="00676549">
      <w:pPr>
        <w:ind w:firstLineChars="200" w:firstLine="420"/>
        <w:jc w:val="left"/>
        <w:rPr>
          <w:noProof/>
        </w:rPr>
      </w:pPr>
      <w:r>
        <w:t>图</w:t>
      </w:r>
      <w:r>
        <w:t>1</w:t>
      </w:r>
      <w:r>
        <w:t xml:space="preserve">　</w:t>
      </w:r>
      <w:proofErr w:type="gramStart"/>
      <w:r>
        <w:t>钢混梁结构</w:t>
      </w:r>
      <w:proofErr w:type="gramEnd"/>
      <w:r>
        <w:t>横截面（单位：</w:t>
      </w:r>
      <w:r>
        <w:t>mm</w:t>
      </w:r>
      <w:r>
        <w:t>）</w:t>
      </w:r>
      <w:bookmarkStart w:id="16" w:name="pindex31"/>
      <w:bookmarkEnd w:id="16"/>
    </w:p>
    <w:p w:rsidR="00676549" w:rsidRDefault="00676549" w:rsidP="00676549">
      <w:pPr>
        <w:ind w:firstLineChars="200" w:firstLine="420"/>
        <w:jc w:val="left"/>
        <w:rPr>
          <w:noProof/>
        </w:rPr>
      </w:pPr>
    </w:p>
    <w:p w:rsidR="00D90416" w:rsidRDefault="00D90416" w:rsidP="00D90416">
      <w:pPr>
        <w:jc w:val="center"/>
      </w:pPr>
    </w:p>
    <w:p w:rsidR="00D90416" w:rsidRDefault="00D90416" w:rsidP="00D90416">
      <w:pPr>
        <w:jc w:val="center"/>
      </w:pPr>
    </w:p>
    <w:p w:rsidR="00D90416" w:rsidRDefault="003B7A37" w:rsidP="00D90416">
      <w:pPr>
        <w:jc w:val="center"/>
      </w:pPr>
      <w:r>
        <w:rPr>
          <w:noProof/>
        </w:rPr>
        <w:lastRenderedPageBreak/>
        <w:drawing>
          <wp:inline distT="0" distB="0" distL="0" distR="0">
            <wp:extent cx="2047875" cy="1276350"/>
            <wp:effectExtent l="19050" t="0" r="9525" b="0"/>
            <wp:docPr id="36" name="图片 14" descr="刘一炜t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刘一炜t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ind w:left="588" w:hangingChars="280" w:hanging="588"/>
        <w:jc w:val="left"/>
      </w:pPr>
      <w:r>
        <w:t>图</w:t>
      </w:r>
      <w:r>
        <w:t>9</w:t>
      </w:r>
      <w:r>
        <w:t xml:space="preserve">　两个断面隧道底部结构隆起量数值模拟值和现场实测值对比</w:t>
      </w:r>
      <w:bookmarkStart w:id="17" w:name="pindex36"/>
      <w:bookmarkEnd w:id="17"/>
    </w:p>
    <w:p w:rsidR="00D90416" w:rsidRDefault="00D90416" w:rsidP="00D90416">
      <w:pPr>
        <w:ind w:left="588" w:hangingChars="280" w:hanging="588"/>
        <w:jc w:val="left"/>
      </w:pPr>
    </w:p>
    <w:p w:rsidR="00D90416" w:rsidRDefault="003B7A37" w:rsidP="00D90416">
      <w:pPr>
        <w:jc w:val="center"/>
      </w:pPr>
      <w:r>
        <w:rPr>
          <w:noProof/>
        </w:rPr>
        <w:drawing>
          <wp:inline distT="0" distB="0" distL="0" distR="0">
            <wp:extent cx="2562225" cy="1257300"/>
            <wp:effectExtent l="19050" t="0" r="9525" b="0"/>
            <wp:docPr id="37" name="图片 15" descr="张帅t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张帅t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7</w:t>
      </w:r>
      <w:r>
        <w:t xml:space="preserve">　各测点振动加速度响应时程曲线</w:t>
      </w:r>
      <w:bookmarkStart w:id="18" w:name="pindex39"/>
      <w:bookmarkEnd w:id="18"/>
    </w:p>
    <w:p w:rsidR="00D90416" w:rsidRDefault="00D90416" w:rsidP="00D90416">
      <w:pPr>
        <w:jc w:val="center"/>
      </w:pPr>
    </w:p>
    <w:p w:rsidR="00D90416" w:rsidRDefault="003B7A37" w:rsidP="00D90416">
      <w:pPr>
        <w:jc w:val="center"/>
      </w:pPr>
      <w:r>
        <w:rPr>
          <w:noProof/>
        </w:rPr>
        <w:drawing>
          <wp:inline distT="0" distB="0" distL="0" distR="0">
            <wp:extent cx="2638425" cy="1304925"/>
            <wp:effectExtent l="19050" t="0" r="9525" b="0"/>
            <wp:docPr id="38" name="图片 16" descr="张帅t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张帅t9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9</w:t>
      </w:r>
      <w:r>
        <w:t xml:space="preserve">　各测点动位移响应时程曲线</w:t>
      </w:r>
      <w:bookmarkStart w:id="19" w:name="pindex42"/>
      <w:bookmarkEnd w:id="19"/>
    </w:p>
    <w:p w:rsidR="00A72670" w:rsidRDefault="00A72670" w:rsidP="00D90416">
      <w:pPr>
        <w:jc w:val="center"/>
      </w:pPr>
    </w:p>
    <w:p w:rsidR="00710A0B" w:rsidRDefault="00710A0B" w:rsidP="00710A0B">
      <w:pPr>
        <w:jc w:val="center"/>
      </w:pPr>
      <w:r>
        <w:rPr>
          <w:noProof/>
        </w:rPr>
        <w:drawing>
          <wp:inline distT="0" distB="0" distL="0" distR="0">
            <wp:extent cx="1981200" cy="1095375"/>
            <wp:effectExtent l="19050" t="0" r="0" b="0"/>
            <wp:docPr id="9" name="图片 19" descr="胡在良t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胡在良t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A0B" w:rsidRDefault="00710A0B" w:rsidP="00710A0B">
      <w:pPr>
        <w:jc w:val="center"/>
      </w:pPr>
      <w:r>
        <w:t>图</w:t>
      </w:r>
      <w:r>
        <w:t>4</w:t>
      </w:r>
      <w:r>
        <w:t xml:space="preserve">　累计沉降量</w:t>
      </w:r>
      <w:bookmarkStart w:id="20" w:name="pindex45"/>
      <w:bookmarkEnd w:id="20"/>
    </w:p>
    <w:p w:rsidR="00710A0B" w:rsidRDefault="00710A0B" w:rsidP="00710A0B">
      <w:pPr>
        <w:spacing w:line="255" w:lineRule="auto"/>
        <w:ind w:firstLineChars="200" w:firstLine="420"/>
        <w:rPr>
          <w:noProof/>
        </w:rPr>
      </w:pPr>
    </w:p>
    <w:p w:rsidR="00617990" w:rsidRDefault="00617990" w:rsidP="00617990">
      <w:pPr>
        <w:jc w:val="center"/>
      </w:pPr>
      <w:r>
        <w:rPr>
          <w:noProof/>
        </w:rPr>
        <w:drawing>
          <wp:inline distT="0" distB="0" distL="0" distR="0">
            <wp:extent cx="1752600" cy="1409700"/>
            <wp:effectExtent l="19050" t="0" r="0" b="0"/>
            <wp:docPr id="4" name="图片 18" descr="苏珂t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苏珂t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0" w:rsidRDefault="00617990" w:rsidP="00617990">
      <w:pPr>
        <w:jc w:val="center"/>
      </w:pPr>
      <w:r>
        <w:t>图</w:t>
      </w:r>
      <w:r>
        <w:t>5</w:t>
      </w:r>
      <w:r>
        <w:t xml:space="preserve">　不同位置加速度峰值垂直方向衰减曲线</w:t>
      </w:r>
      <w:bookmarkStart w:id="21" w:name="pindex53"/>
      <w:bookmarkEnd w:id="21"/>
    </w:p>
    <w:p w:rsidR="00D90416" w:rsidRDefault="003B7A37" w:rsidP="00D90416">
      <w:pPr>
        <w:jc w:val="center"/>
      </w:pPr>
      <w:r>
        <w:rPr>
          <w:noProof/>
        </w:rPr>
        <w:lastRenderedPageBreak/>
        <w:drawing>
          <wp:inline distT="0" distB="0" distL="0" distR="0">
            <wp:extent cx="2000250" cy="6267450"/>
            <wp:effectExtent l="19050" t="0" r="0" b="0"/>
            <wp:docPr id="39" name="图片 17" descr="姚明昕t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姚明昕t1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11</w:t>
      </w:r>
      <w:r>
        <w:t xml:space="preserve">　路基面荷载应力横向分布曲线</w:t>
      </w:r>
      <w:bookmarkStart w:id="22" w:name="pindex49"/>
      <w:bookmarkEnd w:id="22"/>
    </w:p>
    <w:p w:rsidR="00D90416" w:rsidRDefault="00D90416" w:rsidP="00D90416">
      <w:pPr>
        <w:jc w:val="center"/>
      </w:pPr>
    </w:p>
    <w:p w:rsidR="00D90416" w:rsidRDefault="00D90416" w:rsidP="00D90416">
      <w:pPr>
        <w:jc w:val="center"/>
      </w:pPr>
    </w:p>
    <w:p w:rsidR="00D90416" w:rsidRDefault="00D90416" w:rsidP="00D90416">
      <w:pPr>
        <w:jc w:val="center"/>
      </w:pPr>
    </w:p>
    <w:p w:rsidR="00D90416" w:rsidRDefault="003B7A37" w:rsidP="00D90416">
      <w:pPr>
        <w:jc w:val="center"/>
      </w:pPr>
      <w:r>
        <w:rPr>
          <w:noProof/>
        </w:rPr>
        <w:drawing>
          <wp:inline distT="0" distB="0" distL="0" distR="0">
            <wp:extent cx="2114550" cy="1181100"/>
            <wp:effectExtent l="19050" t="0" r="0" b="0"/>
            <wp:docPr id="23" name="图片 10" descr="杨建学t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杨建学t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6</w:t>
      </w:r>
      <w:r>
        <w:t xml:space="preserve">　隧道衬砌拱顶竖向位移沿隧道纵向的分布</w:t>
      </w:r>
      <w:bookmarkStart w:id="23" w:name="pindex57"/>
      <w:bookmarkEnd w:id="23"/>
    </w:p>
    <w:p w:rsidR="00A72670" w:rsidRDefault="00A72670" w:rsidP="00D90416">
      <w:pPr>
        <w:jc w:val="center"/>
      </w:pPr>
    </w:p>
    <w:p w:rsidR="00D90416" w:rsidRPr="00BE2759" w:rsidRDefault="003B7A37" w:rsidP="00D90416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581275" cy="1076325"/>
            <wp:effectExtent l="19050" t="0" r="9525" b="0"/>
            <wp:docPr id="44" name="图片 4" descr="和家名t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和家名t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8</w:t>
      </w:r>
      <w:r>
        <w:t xml:space="preserve">　不同轨枕宽度下位移和应力变化曲线</w:t>
      </w:r>
      <w:bookmarkStart w:id="24" w:name="pindex60"/>
      <w:bookmarkEnd w:id="24"/>
    </w:p>
    <w:p w:rsidR="00D90416" w:rsidRDefault="003B7A37" w:rsidP="00D90416">
      <w:pPr>
        <w:jc w:val="center"/>
      </w:pPr>
      <w:r>
        <w:rPr>
          <w:noProof/>
        </w:rPr>
        <w:drawing>
          <wp:inline distT="0" distB="0" distL="0" distR="0">
            <wp:extent cx="1885950" cy="1000125"/>
            <wp:effectExtent l="19050" t="0" r="0" b="0"/>
            <wp:docPr id="48" name="图片 8" descr="吴玥t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吴玥t5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16" w:rsidRDefault="00D90416" w:rsidP="00D90416">
      <w:pPr>
        <w:jc w:val="center"/>
      </w:pPr>
      <w:r>
        <w:t>图</w:t>
      </w:r>
      <w:r>
        <w:t>5</w:t>
      </w:r>
      <w:r>
        <w:t xml:space="preserve">　铁垫板应力云图（单位：</w:t>
      </w:r>
      <w:proofErr w:type="spellStart"/>
      <w:r>
        <w:t>MPa</w:t>
      </w:r>
      <w:proofErr w:type="spellEnd"/>
      <w:r>
        <w:t>）</w:t>
      </w:r>
      <w:bookmarkStart w:id="25" w:name="pindex62"/>
      <w:bookmarkEnd w:id="25"/>
    </w:p>
    <w:p w:rsidR="00D90416" w:rsidRDefault="00D90416" w:rsidP="00D90416">
      <w:pPr>
        <w:jc w:val="center"/>
      </w:pPr>
    </w:p>
    <w:p w:rsidR="00D90416" w:rsidRPr="00D90416" w:rsidRDefault="00D90416" w:rsidP="00D90416">
      <w:pPr>
        <w:spacing w:line="255" w:lineRule="auto"/>
        <w:ind w:firstLineChars="200" w:firstLine="420"/>
        <w:rPr>
          <w:noProof/>
        </w:rPr>
      </w:pPr>
    </w:p>
    <w:p w:rsidR="00D92835" w:rsidRDefault="003B7A37" w:rsidP="00BE2759">
      <w:pPr>
        <w:jc w:val="center"/>
      </w:pPr>
      <w:r>
        <w:rPr>
          <w:noProof/>
        </w:rPr>
        <w:drawing>
          <wp:inline distT="0" distB="0" distL="0" distR="0">
            <wp:extent cx="2295525" cy="2200275"/>
            <wp:effectExtent l="19050" t="0" r="9525" b="0"/>
            <wp:docPr id="1" name="图片 0" descr="马青松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马青松t3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59" w:rsidRDefault="00BE2759" w:rsidP="00BE2759">
      <w:pPr>
        <w:jc w:val="center"/>
      </w:pPr>
      <w:r>
        <w:t>图</w:t>
      </w:r>
      <w:r>
        <w:t>3</w:t>
      </w:r>
      <w:r>
        <w:t xml:space="preserve">　基于</w:t>
      </w:r>
      <w:r>
        <w:t>IRL</w:t>
      </w:r>
      <w:r>
        <w:t>的铁路线路方案评价算法流程</w:t>
      </w:r>
      <w:bookmarkStart w:id="26" w:name="pindex66"/>
      <w:bookmarkEnd w:id="26"/>
    </w:p>
    <w:p w:rsidR="00BE2759" w:rsidRDefault="00BE2759" w:rsidP="00BE2759">
      <w:pPr>
        <w:jc w:val="center"/>
      </w:pPr>
    </w:p>
    <w:p w:rsidR="0000557B" w:rsidRDefault="003B7A37" w:rsidP="0000557B">
      <w:pPr>
        <w:jc w:val="center"/>
      </w:pPr>
      <w:r>
        <w:rPr>
          <w:noProof/>
        </w:rPr>
        <w:drawing>
          <wp:inline distT="0" distB="0" distL="0" distR="0">
            <wp:extent cx="2343150" cy="2162175"/>
            <wp:effectExtent l="19050" t="0" r="0" b="0"/>
            <wp:docPr id="82" name="图片 7" descr="王东t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王东t7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7B" w:rsidRDefault="0000557B" w:rsidP="0000557B">
      <w:pPr>
        <w:jc w:val="center"/>
      </w:pPr>
      <w:r>
        <w:t>图</w:t>
      </w:r>
      <w:r>
        <w:t>7</w:t>
      </w:r>
      <w:r>
        <w:t xml:space="preserve">　扫描电镜观察结果</w:t>
      </w:r>
      <w:bookmarkStart w:id="27" w:name="pindex69"/>
      <w:bookmarkEnd w:id="27"/>
    </w:p>
    <w:p w:rsidR="0000557B" w:rsidRDefault="0000557B" w:rsidP="0000557B">
      <w:pPr>
        <w:jc w:val="center"/>
      </w:pPr>
    </w:p>
    <w:p w:rsidR="0000557B" w:rsidRDefault="003B7A37" w:rsidP="0000557B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2190750"/>
            <wp:effectExtent l="19050" t="0" r="0" b="0"/>
            <wp:docPr id="84" name="图片 2" descr="F:\tp\2023（7）\尹京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:\tp\2023（7）\尹京t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7B" w:rsidRDefault="0000557B" w:rsidP="0000557B">
      <w:pPr>
        <w:jc w:val="center"/>
      </w:pPr>
      <w:r>
        <w:t>图</w:t>
      </w:r>
      <w:r>
        <w:t>3</w:t>
      </w:r>
      <w:r>
        <w:t xml:space="preserve">　钢</w:t>
      </w:r>
      <w:proofErr w:type="gramStart"/>
      <w:r>
        <w:t>桁</w:t>
      </w:r>
      <w:proofErr w:type="gramEnd"/>
      <w:r>
        <w:t>梁桥健康监测系统拓扑结构</w:t>
      </w:r>
      <w:bookmarkStart w:id="28" w:name="pindex72"/>
      <w:bookmarkEnd w:id="28"/>
    </w:p>
    <w:p w:rsidR="0000557B" w:rsidRPr="0000557B" w:rsidRDefault="0000557B" w:rsidP="0000557B">
      <w:pPr>
        <w:jc w:val="center"/>
      </w:pPr>
    </w:p>
    <w:p w:rsidR="0000557B" w:rsidRDefault="0000557B" w:rsidP="00BE2759">
      <w:pPr>
        <w:jc w:val="center"/>
      </w:pPr>
    </w:p>
    <w:p w:rsidR="00BE2759" w:rsidRDefault="003B7A37" w:rsidP="00BE2759">
      <w:pPr>
        <w:jc w:val="center"/>
      </w:pPr>
      <w:r>
        <w:rPr>
          <w:noProof/>
        </w:rPr>
        <w:drawing>
          <wp:inline distT="0" distB="0" distL="0" distR="0">
            <wp:extent cx="2619375" cy="2943225"/>
            <wp:effectExtent l="19050" t="0" r="9525" b="0"/>
            <wp:docPr id="2" name="图片 1" descr="F:\tp\2023（7）\尹京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:\tp\2023（7）\尹京t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59" w:rsidRDefault="00BE2759" w:rsidP="00BE2759">
      <w:pPr>
        <w:jc w:val="center"/>
      </w:pPr>
      <w:r>
        <w:t>图</w:t>
      </w:r>
      <w:r>
        <w:t>1</w:t>
      </w:r>
      <w:r>
        <w:t xml:space="preserve">　铁路桥梁智能运</w:t>
      </w:r>
      <w:proofErr w:type="gramStart"/>
      <w:r>
        <w:t>维系统</w:t>
      </w:r>
      <w:proofErr w:type="gramEnd"/>
      <w:r>
        <w:t>总体架构</w:t>
      </w:r>
      <w:bookmarkStart w:id="29" w:name="pindex76"/>
      <w:bookmarkEnd w:id="29"/>
    </w:p>
    <w:p w:rsidR="00BE2759" w:rsidRDefault="00BE2759" w:rsidP="001838EF">
      <w:pPr>
        <w:jc w:val="center"/>
        <w:rPr>
          <w:rFonts w:hint="eastAsia"/>
        </w:rPr>
      </w:pPr>
    </w:p>
    <w:p w:rsidR="00617990" w:rsidRDefault="00617990" w:rsidP="001838EF">
      <w:pPr>
        <w:jc w:val="center"/>
        <w:rPr>
          <w:rFonts w:hint="eastAsia"/>
        </w:rPr>
      </w:pPr>
    </w:p>
    <w:p w:rsidR="00617990" w:rsidRDefault="00617990" w:rsidP="001838EF">
      <w:pPr>
        <w:jc w:val="center"/>
        <w:rPr>
          <w:rFonts w:hint="eastAsia"/>
        </w:rPr>
      </w:pPr>
    </w:p>
    <w:p w:rsidR="00617990" w:rsidRDefault="00617990" w:rsidP="001838EF">
      <w:pPr>
        <w:jc w:val="center"/>
        <w:rPr>
          <w:rFonts w:hint="eastAsia"/>
        </w:rPr>
      </w:pPr>
    </w:p>
    <w:p w:rsidR="00617990" w:rsidRDefault="00617990" w:rsidP="001838EF">
      <w:pPr>
        <w:jc w:val="center"/>
        <w:rPr>
          <w:rFonts w:hint="eastAsia"/>
        </w:rPr>
      </w:pPr>
    </w:p>
    <w:p w:rsidR="00617990" w:rsidRDefault="00617990" w:rsidP="001838EF">
      <w:pPr>
        <w:jc w:val="center"/>
        <w:rPr>
          <w:rFonts w:hint="eastAsia"/>
        </w:rPr>
      </w:pPr>
      <w:r>
        <w:rPr>
          <w:rFonts w:hint="eastAsia"/>
        </w:rPr>
        <w:t>编辑部</w:t>
      </w:r>
    </w:p>
    <w:p w:rsidR="00617990" w:rsidRDefault="00617990" w:rsidP="001838EF">
      <w:pPr>
        <w:jc w:val="center"/>
      </w:pP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</w:t>
      </w:r>
    </w:p>
    <w:sectPr w:rsidR="00617990" w:rsidSect="00046F5A">
      <w:footerReference w:type="default" r:id="rId29"/>
      <w:pgSz w:w="11906" w:h="16838"/>
      <w:pgMar w:top="1134" w:right="851" w:bottom="1134" w:left="851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173" w:rsidRDefault="00655173" w:rsidP="00E9583D">
      <w:r>
        <w:separator/>
      </w:r>
    </w:p>
  </w:endnote>
  <w:endnote w:type="continuationSeparator" w:id="0">
    <w:p w:rsidR="00655173" w:rsidRDefault="00655173" w:rsidP="00E95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475" w:rsidRDefault="006F5475">
    <w:pPr>
      <w:pStyle w:val="a5"/>
      <w:jc w:val="center"/>
    </w:pPr>
    <w:r>
      <w:rPr>
        <w:lang w:val="zh-CN"/>
      </w:rPr>
      <w:t xml:space="preserve"> </w:t>
    </w:r>
    <w:r w:rsidR="009052F8">
      <w:rPr>
        <w:b/>
        <w:sz w:val="24"/>
        <w:szCs w:val="24"/>
      </w:rPr>
      <w:fldChar w:fldCharType="begin"/>
    </w:r>
    <w:r>
      <w:rPr>
        <w:b/>
      </w:rPr>
      <w:instrText>PAGE</w:instrText>
    </w:r>
    <w:r w:rsidR="009052F8">
      <w:rPr>
        <w:b/>
        <w:sz w:val="24"/>
        <w:szCs w:val="24"/>
      </w:rPr>
      <w:fldChar w:fldCharType="separate"/>
    </w:r>
    <w:r w:rsidR="00617990">
      <w:rPr>
        <w:b/>
        <w:noProof/>
      </w:rPr>
      <w:t>3</w:t>
    </w:r>
    <w:r w:rsidR="009052F8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9052F8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9052F8">
      <w:rPr>
        <w:b/>
        <w:sz w:val="24"/>
        <w:szCs w:val="24"/>
      </w:rPr>
      <w:fldChar w:fldCharType="separate"/>
    </w:r>
    <w:r w:rsidR="00617990">
      <w:rPr>
        <w:b/>
        <w:noProof/>
      </w:rPr>
      <w:t>3</w:t>
    </w:r>
    <w:r w:rsidR="009052F8">
      <w:rPr>
        <w:b/>
        <w:sz w:val="24"/>
        <w:szCs w:val="24"/>
      </w:rPr>
      <w:fldChar w:fldCharType="end"/>
    </w:r>
  </w:p>
  <w:p w:rsidR="006F5475" w:rsidRDefault="006F54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173" w:rsidRDefault="00655173" w:rsidP="00E9583D">
      <w:r>
        <w:separator/>
      </w:r>
    </w:p>
  </w:footnote>
  <w:footnote w:type="continuationSeparator" w:id="0">
    <w:p w:rsidR="00655173" w:rsidRDefault="00655173" w:rsidP="00E958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FD0"/>
    <w:multiLevelType w:val="hybridMultilevel"/>
    <w:tmpl w:val="8E68D1D4"/>
    <w:lvl w:ilvl="0" w:tplc="233C17A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2759"/>
    <w:rsid w:val="00005259"/>
    <w:rsid w:val="0000557B"/>
    <w:rsid w:val="0002648E"/>
    <w:rsid w:val="000326A2"/>
    <w:rsid w:val="00046F5A"/>
    <w:rsid w:val="0006738D"/>
    <w:rsid w:val="00070F7F"/>
    <w:rsid w:val="001529FF"/>
    <w:rsid w:val="001838EF"/>
    <w:rsid w:val="001F67DF"/>
    <w:rsid w:val="00275746"/>
    <w:rsid w:val="0028346B"/>
    <w:rsid w:val="00324A01"/>
    <w:rsid w:val="003B7A37"/>
    <w:rsid w:val="003C66B2"/>
    <w:rsid w:val="003E4777"/>
    <w:rsid w:val="00437AD5"/>
    <w:rsid w:val="004F3C73"/>
    <w:rsid w:val="005E2AA0"/>
    <w:rsid w:val="00617990"/>
    <w:rsid w:val="00637314"/>
    <w:rsid w:val="00640490"/>
    <w:rsid w:val="00655173"/>
    <w:rsid w:val="00676549"/>
    <w:rsid w:val="006A78BA"/>
    <w:rsid w:val="006B3A93"/>
    <w:rsid w:val="006D3E66"/>
    <w:rsid w:val="006F5475"/>
    <w:rsid w:val="00710A0B"/>
    <w:rsid w:val="007169CE"/>
    <w:rsid w:val="007B4350"/>
    <w:rsid w:val="007E0D99"/>
    <w:rsid w:val="007E273B"/>
    <w:rsid w:val="0086442B"/>
    <w:rsid w:val="008B3B2D"/>
    <w:rsid w:val="008D72CE"/>
    <w:rsid w:val="009052F8"/>
    <w:rsid w:val="00942BED"/>
    <w:rsid w:val="009459FA"/>
    <w:rsid w:val="009548DF"/>
    <w:rsid w:val="00A72670"/>
    <w:rsid w:val="00AA37BD"/>
    <w:rsid w:val="00B83479"/>
    <w:rsid w:val="00BE2759"/>
    <w:rsid w:val="00C76F4B"/>
    <w:rsid w:val="00C83C3A"/>
    <w:rsid w:val="00CE45A5"/>
    <w:rsid w:val="00D37E4C"/>
    <w:rsid w:val="00D406B5"/>
    <w:rsid w:val="00D66A8E"/>
    <w:rsid w:val="00D90416"/>
    <w:rsid w:val="00D92835"/>
    <w:rsid w:val="00DA0E35"/>
    <w:rsid w:val="00E71C4F"/>
    <w:rsid w:val="00E9583D"/>
    <w:rsid w:val="00E975D6"/>
    <w:rsid w:val="00F00B83"/>
    <w:rsid w:val="00F9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3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27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275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958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9583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958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9583D"/>
    <w:rPr>
      <w:kern w:val="2"/>
      <w:sz w:val="18"/>
      <w:szCs w:val="18"/>
    </w:rPr>
  </w:style>
  <w:style w:type="paragraph" w:customStyle="1" w:styleId="12">
    <w:name w:val="12二级标题"/>
    <w:next w:val="a"/>
    <w:rsid w:val="00C83C3A"/>
    <w:pPr>
      <w:adjustRightInd w:val="0"/>
      <w:snapToGrid w:val="0"/>
      <w:ind w:left="567" w:hanging="567"/>
      <w:jc w:val="both"/>
    </w:pPr>
    <w:rPr>
      <w:rFonts w:ascii="Times bold" w:eastAsia="方正黑体_GBK" w:hAnsi="Times bold"/>
      <w:spacing w:val="4"/>
      <w:kern w:val="2"/>
      <w:sz w:val="21"/>
      <w:szCs w:val="24"/>
    </w:rPr>
  </w:style>
  <w:style w:type="paragraph" w:styleId="a6">
    <w:name w:val="List Paragraph"/>
    <w:basedOn w:val="a"/>
    <w:uiPriority w:val="34"/>
    <w:qFormat/>
    <w:rsid w:val="001838E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ReviewRoot xmlns="http://www.founder.com/style">
  <Review xmlPath="C:\Users\alifu\Documents\方正审校\Temp\Space\20230901\wordStyle\f458d067-73f6-4986-8cf5-8032d537ffd4.xml" httpUrl="https://gateway.book.founderss.cn/book-review-api/api/doc/1f4e981c-fb57-4a1f-8ebb-178cc85ca723/docx"/>
</ReviewRoot>
</file>

<file path=customXml/item2.xml><?xml version="1.0" encoding="utf-8"?>
<ReviewRoot xmlns="http://www.founder.com/review">
  <DupData Undone="true"/>
  <Review inspectType="易错词检查" inspectCategory="可疑" rule="" lookup="需要提供" content="须要提供" source="" errorType="2" AllIndex="0" context="作者在投稿时须要提供合格的插图，避免出现常见的问题，并将论文中的题名、" id="30323" bkName="bkReivew30323" note="0" index="6"/>
  <Review inspectType="易错词检查" inspectCategory="错误" rule="" lookup="合理" content="合力" source="" errorType="0" AllIndex="0" context="图5　流动比对主动土压力合力的影响" id="2002140" bkName="bkReivew2002140" note="0" index="12"/>
</ReviewRoot>
</file>

<file path=customXml/item3.xml><?xml version="1.0" encoding="utf-8"?>
<ReviewRoot xmlns="http://www.founder.com/knowledge"/>
</file>

<file path=customXml/item4.xml><?xml version="1.0" encoding="utf-8"?>
<ReviewRoot xmlns="http://www.founder.com/operation">
  <CorrigendumButton current="2002140" previous="30323"/>
</ReviewRoot>
</file>

<file path=customXml/itemProps1.xml><?xml version="1.0" encoding="utf-8"?>
<ds:datastoreItem xmlns:ds="http://schemas.openxmlformats.org/officeDocument/2006/customXml" ds:itemID="{5D078E8C-C0A7-4C40-8D81-7F1D9D0C30BD}">
  <ds:schemaRefs>
    <ds:schemaRef ds:uri="http://www.founder.com/style"/>
  </ds:schemaRefs>
</ds:datastoreItem>
</file>

<file path=customXml/itemProps2.xml><?xml version="1.0" encoding="utf-8"?>
<ds:datastoreItem xmlns:ds="http://schemas.openxmlformats.org/officeDocument/2006/customXml" ds:itemID="{3BD8CE50-2587-488D-991B-16B38DAB8127}">
  <ds:schemaRefs>
    <ds:schemaRef ds:uri="http://www.founder.com/review"/>
  </ds:schemaRefs>
</ds:datastoreItem>
</file>

<file path=customXml/itemProps3.xml><?xml version="1.0" encoding="utf-8"?>
<ds:datastoreItem xmlns:ds="http://schemas.openxmlformats.org/officeDocument/2006/customXml" ds:itemID="{9B2065C0-50E4-4F85-9A20-6CFDA8FEABD6}">
  <ds:schemaRefs>
    <ds:schemaRef ds:uri="http://www.founder.com/knowledge"/>
  </ds:schemaRefs>
</ds:datastoreItem>
</file>

<file path=customXml/itemProps4.xml><?xml version="1.0" encoding="utf-8"?>
<ds:datastoreItem xmlns:ds="http://schemas.openxmlformats.org/officeDocument/2006/customXml" ds:itemID="{58087483-A5BF-4168-9154-DE633E07B290}">
  <ds:schemaRefs>
    <ds:schemaRef ds:uri="http://www.founder.com/ope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175</Words>
  <Characters>1002</Characters>
  <Application>Microsoft Office Word</Application>
  <DocSecurity>0</DocSecurity>
  <Lines>8</Lines>
  <Paragraphs>2</Paragraphs>
  <ScaleCrop>false</ScaleCrop>
  <Company>china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alifujun@126.com</cp:lastModifiedBy>
  <cp:revision>16</cp:revision>
  <cp:lastPrinted>2023-09-01T03:17:00Z</cp:lastPrinted>
  <dcterms:created xsi:type="dcterms:W3CDTF">2023-09-01T04:33:00Z</dcterms:created>
  <dcterms:modified xsi:type="dcterms:W3CDTF">2024-01-15T01:27:00Z</dcterms:modified>
</cp:coreProperties>
</file>