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AB3A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浙江社会科学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》投稿须知</w:t>
      </w:r>
    </w:p>
    <w:p w14:paraId="7C0ECEA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一、欢迎专稿专投，反对一稿多投。请登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录“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www.zjsh.cbpt.cnki.net”进行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投稿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。本刊接受纸本投稿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邮寄地址：浙江省杭州市拱墅区密渡桥路51-1号省行政中心2号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院5楼《浙江社会科学》杂志社，邮编：310003，纸质稿件请以平信或EMS的方式寄送，拒收快递。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本刊将在收到稿件后的三个月内给予作者是否录用的答复，答复通知请在投稿网页上查询。在投稿之日起三个月后仍未显示录用情况的，作者可自行处理。</w:t>
      </w:r>
    </w:p>
    <w:p w14:paraId="02BA672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本刊实行双向匿名审稿制度。凡投寄本刊的稿件，请一律按照匿名审稿制度的要求将作者的姓名、所在单位、职务职称、通讯地址、邮政编码、联系电话、E－mail等个人信息全部放在与正文内容相独立的首页，正文中隐去所有相关方面的信息。个人信息务必完整、准确，以便编辑部及时与作者联系。</w:t>
      </w:r>
    </w:p>
    <w:p w14:paraId="0BEFE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、凡向本刊投稿者，均视为其文稿刊登后可供《中国学术期刊（光盘版）》、维普、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超星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等电子期刊收录、转载并上网发行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以及《高等学校文科学术文摘》等二次文献使用转载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作者文章著作权使用费以本刊稿酬形式一次性付清。如作者不同意将文章编入相关数据库，请在来稿时声明。</w:t>
      </w:r>
    </w:p>
    <w:p w14:paraId="637FB13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四、稿件以全文不超过18000字为宜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（包括空格、注释等字数）。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来稿请附200～300字的中文内容提要，凝炼文章主要内容和完整表述主要观点；反映论文主要内容的中文关键词3～5个；请将题目、作者姓名、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单位、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内容提要、关键词翻译成英文附于文末。</w:t>
      </w:r>
    </w:p>
    <w:p w14:paraId="02C69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 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、翻译外国人名请附原文或直接采用原文。专业术语的翻译请尽量简化，较为生僻或可能引起歧义时请附原文。</w:t>
      </w:r>
    </w:p>
    <w:p w14:paraId="76A03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本刊不收取任何形式的版面费和审稿费。</w:t>
      </w:r>
    </w:p>
    <w:p w14:paraId="1F98D0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textAlignment w:val="baseline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七、正文中注释和文献的引用规范</w:t>
      </w:r>
    </w:p>
    <w:p w14:paraId="4507F9E0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1. 注释以脚注形式体现，主要为对正文中某一名词或某一观点的解释，原则上引用不以脚注形式体现，而是在正文句末以“（作者，2024）”方式体现，具体文献信息在参考文献里列出（具体格式见下）。</w:t>
      </w:r>
    </w:p>
    <w:p w14:paraId="6C6A16AB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注释标记的位置：除非是对具体名词的解释，脚注应放在标点符号之后，样例见图1。</w:t>
      </w:r>
    </w:p>
    <w:p w14:paraId="4185CC05">
      <w:pPr>
        <w:ind w:firstLine="640" w:firstLineChars="20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ascii="Times New Roman" w:hAnsi="Times New Roman" w:eastAsia="宋体" w:cs="Times New Roman"/>
          <w:sz w:val="32"/>
          <w:szCs w:val="28"/>
        </w:rPr>
        <w:drawing>
          <wp:inline distT="0" distB="0" distL="0" distR="0">
            <wp:extent cx="5274310" cy="1345565"/>
            <wp:effectExtent l="0" t="0" r="2540" b="6985"/>
            <wp:docPr id="2" name="图片 2" descr="C:\Users\admin\Documents\WeChat Files\wxid_81n2zq191rok22\FileStorage\Temp\1706240351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ocuments\WeChat Files\wxid_81n2zq191rok22\FileStorage\Temp\17062403516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9A74">
      <w:pPr>
        <w:ind w:firstLine="480" w:firstLineChars="200"/>
        <w:jc w:val="center"/>
        <w:rPr>
          <w:rFonts w:ascii="Times New Roman" w:hAnsi="Times New Roman" w:eastAsia="楷体" w:cs="Times New Roman"/>
          <w:sz w:val="24"/>
          <w:szCs w:val="28"/>
        </w:rPr>
      </w:pPr>
      <w:r>
        <w:rPr>
          <w:rFonts w:ascii="Times New Roman" w:hAnsi="Times New Roman" w:eastAsia="楷体" w:cs="Times New Roman"/>
          <w:sz w:val="24"/>
          <w:szCs w:val="28"/>
        </w:rPr>
        <w:t>图1 注释的形式</w:t>
      </w:r>
    </w:p>
    <w:p w14:paraId="67E2BAE3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2. 如若注释涉及到网址，使用如下格式：参见××网站，网址：www.××××××.com.</w:t>
      </w:r>
    </w:p>
    <w:p w14:paraId="476A8F06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3. 正文中的期刊或报刊的引用格式如下：（作者，2024）其中2024为期刊或报刊发表年份；著作引用格式如下：中文著作为（作者，2024，第1页），英文著作为（作者，2024，p.25），其中2024为著作出版年份，第1页为引文出处页码。</w:t>
      </w:r>
    </w:p>
    <w:p w14:paraId="7D9F8620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注：</w:t>
      </w:r>
    </w:p>
    <w:p w14:paraId="54F552F6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1. 引用的中文期刊、报刊或著作的作者有两位时，中间用顿号分隔，即（作者1、作者2，2024），引用的英文期刊、报刊或著作的作者有两位时，中间用&amp;号分隔，即（作者1 &amp; 作者2，2024）。引用的中文期刊、报刊或著作的作者有三位及以上时，在第一作者后用“等”，即（作者1等，2024）；引用的英文期刊、报刊或著作的作者有三位及以上时，在一作后用“et al.”，即（作者1 et al., 2024）。</w:t>
      </w:r>
    </w:p>
    <w:p w14:paraId="40D2171A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2. 如若引文出处涉及多个页码，用“第1~2页”或“pp.1~2”表示。与脚注相同，引用文献的括号在标点符号之后，样例见图2。</w:t>
      </w:r>
    </w:p>
    <w:p w14:paraId="0E9903CF">
      <w:pPr>
        <w:ind w:firstLine="420" w:firstLineChars="200"/>
        <w:jc w:val="center"/>
        <w:rPr>
          <w:rFonts w:ascii="Times New Roman" w:hAnsi="Times New Roman" w:eastAsia="宋体" w:cs="Times New Roman"/>
          <w:sz w:val="32"/>
          <w:szCs w:val="28"/>
        </w:rPr>
      </w:pPr>
      <w:r>
        <w:drawing>
          <wp:inline distT="0" distB="0" distL="0" distR="0">
            <wp:extent cx="4321810" cy="1247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734" cy="12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B392">
      <w:pPr>
        <w:ind w:firstLine="480" w:firstLineChars="200"/>
        <w:jc w:val="center"/>
        <w:rPr>
          <w:rFonts w:ascii="Times New Roman" w:hAnsi="Times New Roman" w:eastAsia="楷体" w:cs="Times New Roman"/>
          <w:sz w:val="24"/>
          <w:szCs w:val="28"/>
        </w:rPr>
      </w:pPr>
      <w:r>
        <w:rPr>
          <w:rFonts w:ascii="Times New Roman" w:hAnsi="Times New Roman" w:eastAsia="楷体" w:cs="Times New Roman"/>
          <w:sz w:val="24"/>
          <w:szCs w:val="28"/>
        </w:rPr>
        <w:t xml:space="preserve">图2 </w:t>
      </w:r>
      <w:r>
        <w:rPr>
          <w:rFonts w:hint="eastAsia" w:ascii="Times New Roman" w:hAnsi="Times New Roman" w:eastAsia="楷体" w:cs="Times New Roman"/>
          <w:sz w:val="24"/>
          <w:szCs w:val="28"/>
        </w:rPr>
        <w:t>正文中引用文献</w:t>
      </w:r>
      <w:r>
        <w:rPr>
          <w:rFonts w:ascii="Times New Roman" w:hAnsi="Times New Roman" w:eastAsia="楷体" w:cs="Times New Roman"/>
          <w:sz w:val="24"/>
          <w:szCs w:val="28"/>
        </w:rPr>
        <w:t>的形式</w:t>
      </w:r>
    </w:p>
    <w:p w14:paraId="7D57E95F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3. 如若引用同一个作者同一年份的多篇文章，在年份后用a、b、c进行区分，同时在文末参考文献处加以区分，样例见图3。</w:t>
      </w:r>
    </w:p>
    <w:p w14:paraId="007EBB0F">
      <w:pPr>
        <w:ind w:firstLine="420" w:firstLineChars="200"/>
        <w:rPr>
          <w:rFonts w:ascii="Times New Roman" w:hAnsi="Times New Roman" w:eastAsia="宋体" w:cs="Times New Roman"/>
          <w:sz w:val="32"/>
          <w:szCs w:val="28"/>
        </w:rPr>
      </w:pPr>
      <w:r>
        <w:drawing>
          <wp:inline distT="0" distB="0" distL="0" distR="0">
            <wp:extent cx="5274310" cy="9455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BBA9">
      <w:pPr>
        <w:ind w:firstLine="420" w:firstLineChars="200"/>
        <w:jc w:val="center"/>
        <w:rPr>
          <w:rFonts w:ascii="Times New Roman" w:hAnsi="Times New Roman" w:eastAsia="楷体" w:cs="Times New Roman"/>
          <w:sz w:val="24"/>
          <w:szCs w:val="28"/>
        </w:rPr>
      </w:pPr>
      <w:r>
        <w:drawing>
          <wp:inline distT="0" distB="0" distL="0" distR="0">
            <wp:extent cx="5274310" cy="4559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79A25">
      <w:pPr>
        <w:ind w:firstLine="480" w:firstLineChars="200"/>
        <w:jc w:val="center"/>
        <w:rPr>
          <w:rFonts w:ascii="Times New Roman" w:hAnsi="Times New Roman" w:eastAsia="楷体" w:cs="Times New Roman"/>
          <w:sz w:val="24"/>
          <w:szCs w:val="28"/>
        </w:rPr>
      </w:pPr>
      <w:r>
        <w:rPr>
          <w:rFonts w:ascii="Times New Roman" w:hAnsi="Times New Roman" w:eastAsia="楷体" w:cs="Times New Roman"/>
          <w:sz w:val="24"/>
          <w:szCs w:val="28"/>
        </w:rPr>
        <w:t xml:space="preserve">图3 </w:t>
      </w:r>
      <w:r>
        <w:rPr>
          <w:rFonts w:hint="eastAsia" w:ascii="Times New Roman" w:hAnsi="Times New Roman" w:eastAsia="楷体" w:cs="Times New Roman"/>
          <w:sz w:val="24"/>
          <w:szCs w:val="28"/>
        </w:rPr>
        <w:t>同一个作者同一年份多篇文章</w:t>
      </w:r>
      <w:r>
        <w:rPr>
          <w:rFonts w:ascii="Times New Roman" w:hAnsi="Times New Roman" w:eastAsia="楷体" w:cs="Times New Roman"/>
          <w:sz w:val="24"/>
          <w:szCs w:val="28"/>
        </w:rPr>
        <w:t>的形式</w:t>
      </w:r>
    </w:p>
    <w:p w14:paraId="5FAA1195">
      <w:pPr>
        <w:ind w:firstLine="640" w:firstLineChars="200"/>
        <w:rPr>
          <w:rFonts w:ascii="Times New Roman" w:hAnsi="Times New Roman" w:eastAsia="宋体" w:cs="Times New Roman"/>
          <w:sz w:val="32"/>
          <w:szCs w:val="28"/>
        </w:rPr>
      </w:pPr>
    </w:p>
    <w:p w14:paraId="00123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textAlignment w:val="baseline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八、文末参考文献的格式</w:t>
      </w:r>
    </w:p>
    <w:p w14:paraId="07D1D691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论文为：</w:t>
      </w:r>
    </w:p>
    <w:p w14:paraId="11C757A6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【中文】作者名：《论文名》，《中文期刊名》2020年第1期。</w:t>
      </w:r>
    </w:p>
    <w:p w14:paraId="40BA7205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【英文】作者名, “论文名”, 英文期刊名（斜体）, 2012, 8(3): 937</w:t>
      </w:r>
      <w:r>
        <w:rPr>
          <w:rFonts w:ascii="Times New Roman" w:hAnsi="Times New Roman" w:eastAsia="宋体" w:cs="Times New Roman"/>
          <w:sz w:val="28"/>
          <w:szCs w:val="28"/>
        </w:rPr>
        <w:t>~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958.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72EAD7D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其中学位论文为：</w:t>
      </w:r>
    </w:p>
    <w:p w14:paraId="4F04159D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作者名：《论文名》，</w:t>
      </w:r>
      <w:r>
        <w:rPr>
          <w:rFonts w:ascii="Times New Roman" w:hAnsi="Times New Roman" w:eastAsia="宋体" w:cs="Times New Roman"/>
          <w:sz w:val="28"/>
          <w:szCs w:val="28"/>
        </w:rPr>
        <w:t>论文性质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地点或学校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文献形成时间。</w:t>
      </w:r>
    </w:p>
    <w:p w14:paraId="42EE9311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著作为：</w:t>
      </w:r>
    </w:p>
    <w:p w14:paraId="4463697A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【中文】作者名：《著作》，浙江大学出版社2021年版。</w:t>
      </w:r>
    </w:p>
    <w:p w14:paraId="65B4CAF3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【英文】作者名, 著作名（斜体）, </w:t>
      </w:r>
      <w:r>
        <w:rPr>
          <w:rFonts w:ascii="Times New Roman" w:hAnsi="Times New Roman" w:eastAsia="宋体" w:cs="Times New Roman"/>
          <w:sz w:val="28"/>
          <w:szCs w:val="28"/>
        </w:rPr>
        <w:t>London and New York: Routledge, 1999.</w:t>
      </w:r>
    </w:p>
    <w:p w14:paraId="6DE342F6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报纸为：</w:t>
      </w:r>
    </w:p>
    <w:p w14:paraId="2E343259"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作者名：《文章名》，《报刊名》2023年5月23日，第1版。</w:t>
      </w:r>
    </w:p>
    <w:p w14:paraId="028AAB47">
      <w:pPr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注：</w:t>
      </w:r>
    </w:p>
    <w:p w14:paraId="0D425E93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其中，多位中文作者的文章引用时作者之间用顿号，即张三、李四、王五；多位英文作者的文章引用时作者之间用逗号和“&amp;”符号，即</w:t>
      </w:r>
      <w:r>
        <w:rPr>
          <w:rFonts w:ascii="Times New Roman" w:hAnsi="Times New Roman" w:eastAsia="宋体" w:cs="Times New Roman"/>
          <w:sz w:val="28"/>
          <w:szCs w:val="28"/>
        </w:rPr>
        <w:t xml:space="preserve">Nelson C. &amp; Siegel A.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或者 </w:t>
      </w:r>
      <w:r>
        <w:rPr>
          <w:rFonts w:ascii="Times New Roman" w:hAnsi="Times New Roman" w:eastAsia="宋体" w:cs="Times New Roman"/>
          <w:sz w:val="28"/>
          <w:szCs w:val="28"/>
        </w:rPr>
        <w:t>Justiniano A., Primiceri G. &amp; Tambalotti A.</w:t>
      </w:r>
    </w:p>
    <w:p w14:paraId="1866ADE9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有一种特殊情况：“论文名”，In</w:t>
      </w:r>
      <w:r>
        <w:rPr>
          <w:rFonts w:ascii="Times New Roman" w:hAnsi="Times New Roman" w:eastAsia="宋体" w:cs="Times New Roman"/>
          <w:sz w:val="28"/>
          <w:szCs w:val="28"/>
        </w:rPr>
        <w:t xml:space="preserve"> H</w:t>
      </w:r>
      <w:r>
        <w:rPr>
          <w:rFonts w:hint="eastAsia" w:ascii="Times New Roman" w:hAnsi="Times New Roman" w:eastAsia="宋体" w:cs="Times New Roman"/>
          <w:sz w:val="28"/>
          <w:szCs w:val="28"/>
        </w:rPr>
        <w:t>andbook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of…… 这里的“</w:t>
      </w:r>
      <w:r>
        <w:rPr>
          <w:rFonts w:ascii="Times New Roman" w:hAnsi="Times New Roman" w:eastAsia="宋体" w:cs="Times New Roman"/>
          <w:sz w:val="28"/>
          <w:szCs w:val="28"/>
        </w:rPr>
        <w:t>Handbook of……</w:t>
      </w:r>
      <w:r>
        <w:rPr>
          <w:rFonts w:hint="eastAsia" w:ascii="Times New Roman" w:hAnsi="Times New Roman" w:eastAsia="宋体" w:cs="Times New Roman"/>
          <w:sz w:val="28"/>
          <w:szCs w:val="28"/>
        </w:rPr>
        <w:t>”要斜体。</w:t>
      </w:r>
    </w:p>
    <w:p w14:paraId="49EAEE5F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中英文标点需要区分，中文文献用中文标点，英文文献用英文标点。</w:t>
      </w:r>
    </w:p>
    <w:p w14:paraId="6B877318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51D57606"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特殊情况：如涉及古籍整理类文章，</w:t>
      </w:r>
      <w:r>
        <w:rPr>
          <w:rFonts w:hint="eastAsia" w:ascii="Times New Roman" w:hAnsi="Times New Roman" w:eastAsia="宋体" w:cs="Times New Roman"/>
          <w:sz w:val="28"/>
          <w:szCs w:val="28"/>
        </w:rPr>
        <w:t>需要密集标注几十上百处引用，有的古籍名称也较长，且单本重复引用，则可和编辑商量，酌情用脚注或尾注处理。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zRiMzg5ZDczYTgxZmQzMTJiZWFjNjlmOWQ2ZDAifQ=="/>
  </w:docVars>
  <w:rsids>
    <w:rsidRoot w:val="46720962"/>
    <w:rsid w:val="03603FA9"/>
    <w:rsid w:val="105A7654"/>
    <w:rsid w:val="1C7F16F7"/>
    <w:rsid w:val="1D214BF5"/>
    <w:rsid w:val="271B1D55"/>
    <w:rsid w:val="280A1C8F"/>
    <w:rsid w:val="2C2417F8"/>
    <w:rsid w:val="2FAC767C"/>
    <w:rsid w:val="37784DC0"/>
    <w:rsid w:val="3B876F8A"/>
    <w:rsid w:val="40414C0A"/>
    <w:rsid w:val="449A1811"/>
    <w:rsid w:val="46720962"/>
    <w:rsid w:val="58D9522F"/>
    <w:rsid w:val="5F335257"/>
    <w:rsid w:val="687321BF"/>
    <w:rsid w:val="6B35066B"/>
    <w:rsid w:val="70CB1183"/>
    <w:rsid w:val="733876B4"/>
    <w:rsid w:val="76F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1835</Characters>
  <Lines>0</Lines>
  <Paragraphs>0</Paragraphs>
  <TotalTime>6</TotalTime>
  <ScaleCrop>false</ScaleCrop>
  <LinksUpToDate>false</LinksUpToDate>
  <CharactersWithSpaces>1885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2020-12-14T02:42:00Z</dcterms:created>
  <dc:creator>Lenovo</dc:creator>
  <cp:lastModifiedBy>九里峰景</cp:lastModifiedBy>
  <dcterms:modified xsi:type="dcterms:W3CDTF">2024-10-10T02:27:44Z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88994876A34F4ED2B63E0562BC01D279_13</vt:lpwstr>
  </property>
</Properties>
</file>