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DDCFE4">
      <w:pPr>
        <w:spacing w:before="380" w:line="240" w:lineRule="atLeast"/>
        <w:rPr>
          <w:rFonts w:hint="eastAsia" w:ascii="方正黑体_GBK" w:eastAsia="方正黑体_GBK"/>
          <w:szCs w:val="21"/>
        </w:rPr>
      </w:pPr>
      <w:r>
        <w:rPr>
          <w:rFonts w:hint="eastAsia" w:ascii="方正黑体_GBK" w:eastAsia="方正黑体_GBK"/>
          <w:szCs w:val="21"/>
        </w:rPr>
        <w:t>请扫码关注“铁道建筑编辑部”公众号，获取更多信息。</w:t>
      </w:r>
    </w:p>
    <w:p w14:paraId="7397C08C">
      <w:pPr>
        <w:spacing w:before="380"/>
        <w:rPr>
          <w:rFonts w:hint="eastAsia" w:ascii="方正黑体_GBK" w:eastAsia="方正黑体_GBK"/>
          <w:szCs w:val="21"/>
        </w:rPr>
      </w:pPr>
      <w:r>
        <w:rPr>
          <w:rFonts w:hint="eastAsia" w:ascii="方正黑体_GBK" w:eastAsia="方正黑体_GBK"/>
          <w:szCs w:val="21"/>
        </w:rPr>
        <w:drawing>
          <wp:inline distT="0" distB="0" distL="0" distR="0">
            <wp:extent cx="1173480" cy="1173480"/>
            <wp:effectExtent l="19050" t="0" r="7620" b="0"/>
            <wp:docPr id="1" name="图片 1" descr="12qrcode_for_gh_8da24afae737_3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2qrcode_for_gh_8da24afae737_34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73480" cy="1173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25BE79">
      <w:pPr>
        <w:pStyle w:val="5"/>
        <w:jc w:val="center"/>
      </w:pPr>
      <w:r>
        <w:rPr>
          <w:rStyle w:val="8"/>
        </w:rPr>
        <w:t>《铁道建筑》投稿须知</w:t>
      </w:r>
    </w:p>
    <w:p w14:paraId="207FF89C">
      <w:pPr>
        <w:pStyle w:val="5"/>
      </w:pPr>
      <w:r>
        <w:t>1.本刊征集并择优刊登以下稿件</w:t>
      </w:r>
    </w:p>
    <w:p w14:paraId="4C6B8EF9">
      <w:pPr>
        <w:pStyle w:val="5"/>
      </w:pPr>
      <w:r>
        <w:t>1）国家和铁道科技发展计划的关键课题研究成果，在铁路工程等学科领域取得重要研究成果、应用新理论或新方法解决铁路实际问题并取得良好效果、研究内容对铁道科技发展有重要参考价值等方面的论文。</w:t>
      </w:r>
    </w:p>
    <w:p w14:paraId="5F9293D7">
      <w:pPr>
        <w:pStyle w:val="5"/>
      </w:pPr>
      <w:r>
        <w:t>2）工程及设备病害处理技术。</w:t>
      </w:r>
    </w:p>
    <w:p w14:paraId="011D7C0F">
      <w:pPr>
        <w:pStyle w:val="5"/>
      </w:pPr>
      <w:r>
        <w:t>2.来稿要求及注意事项</w:t>
      </w:r>
    </w:p>
    <w:p w14:paraId="2B580459">
      <w:pPr>
        <w:pStyle w:val="5"/>
      </w:pPr>
      <w:r>
        <w:t>1）来稿要主题突出，概念清楚，用词确切，论证充分，数据真实准确，语言通顺简练。一般在1万字以内(包括图、表、中英文摘要、参考文献)。</w:t>
      </w:r>
    </w:p>
    <w:p w14:paraId="3E3EFCCD">
      <w:pPr>
        <w:pStyle w:val="5"/>
      </w:pPr>
      <w:r>
        <w:t>2）内容要有独创性，主要阐述作者的研究成果。学术论文应包括研究目的、研究过程及方法、研究结果与结论。</w:t>
      </w:r>
    </w:p>
    <w:p w14:paraId="360B10FE">
      <w:pPr>
        <w:pStyle w:val="5"/>
      </w:pPr>
      <w:r>
        <w:t>3）文稿格式依次为：文章题目，作者姓名，工作单位全称及所在省市，邮政编码，中文摘要及关键词，中国图书分类号，文献标识码，论文内容，参考文献，英文题名，作者英文姓名，工作单位的英文翻译，英文摘要及关键词。其中，中英文摘要入选各类数据库，与读者单独见面，应反映文章主要内容，简述研究的问题、过程、方法及主要结论，约250个汉字。</w:t>
      </w:r>
    </w:p>
    <w:p w14:paraId="695F254E">
      <w:pPr>
        <w:pStyle w:val="5"/>
      </w:pPr>
      <w:r>
        <w:t>关键词应参考《中国铁路叙词表》、《汉语主题词表》、《铁道科技名词》等选取规范的科技名词5～8个，具体要求请参考“《铁道建筑》论文模板”。参考文献的具体要求请参考 “《铁道建筑》参考文献著录格式”。</w:t>
      </w:r>
    </w:p>
    <w:p w14:paraId="17B3F4E9">
      <w:pPr>
        <w:pStyle w:val="5"/>
      </w:pPr>
      <w:r>
        <w:t>4）来稿文图一定要清晰可辨。为了避免歧义及方便阅读，文中符号应予以说明，全文统一,不用相同的符号表示两个以上不同的概念。对于作者本人定义的数学变量，不宜用多字母相乘的方式表示一个变量。请用国际法定计量单位。</w:t>
      </w:r>
    </w:p>
    <w:p w14:paraId="0258031B">
      <w:pPr>
        <w:pStyle w:val="5"/>
      </w:pPr>
      <w:r>
        <w:t>5）投稿时请注明作者个人信息、论文课题资助项目名称及编号、单位和部门全称、详细通信地址、电话、电子信箱及邮编等。无论论文是否能通过初审、是否能通过评审，请务必按照主页论文模板后面的表格格式提供完备的作者信息，否则初审阶段会被退稿或退修，导致延误时间！</w:t>
      </w:r>
    </w:p>
    <w:p w14:paraId="4AFA94C5">
      <w:pPr>
        <w:pStyle w:val="5"/>
      </w:pPr>
      <w:r>
        <w:t>6）作者投稿请使用本刊在线投稿系统，网址</w:t>
      </w:r>
      <w:r>
        <w:fldChar w:fldCharType="begin"/>
      </w:r>
      <w:r>
        <w:instrText xml:space="preserve"> HYPERLINK "http://www.tdjz.org/" </w:instrText>
      </w:r>
      <w:r>
        <w:fldChar w:fldCharType="separate"/>
      </w:r>
      <w:r>
        <w:t>http://tdjz.cbpt.cnki.net</w:t>
      </w:r>
      <w:r>
        <w:fldChar w:fldCharType="end"/>
      </w:r>
      <w:r>
        <w:t>。作者成功上传稿件后会收到稿件编号，查询稿件状态须要提供稿件编号。有基金项目的请上传基金合同书或相关证明文档。如遇长时间网络或系统故障，可通过电子信箱tdjzbjb@126.com或tdjz@rails.cn投稿。投稿时不收审稿费。请勿一稿两投或多投。已被其他公开发行的出版物录用的稿件，本刊不再受理。</w:t>
      </w:r>
      <w:r>
        <w:br w:type="textWrapping"/>
      </w:r>
      <w:r>
        <w:br w:type="textWrapping"/>
      </w:r>
      <w:r>
        <w:t xml:space="preserve">7) </w:t>
      </w:r>
      <w:r>
        <w:rPr>
          <w:rFonts w:hint="eastAsia"/>
        </w:rPr>
        <w:t>所投给《铁道建筑》期刊的论文内容符合以下要求：没有违背国家法律法规和政策，不含国家规定明令禁止公开发表的内容；没有侵犯其他课题组的研究成果，没有使用其他课题组未经授权使用的关键技术数据；不涉及</w:t>
      </w:r>
      <w:r>
        <w:rPr>
          <w:rFonts w:hint="eastAsia"/>
          <w:lang w:val="en-US" w:eastAsia="zh-CN"/>
        </w:rPr>
        <w:t>技术秘密</w:t>
      </w:r>
      <w:r>
        <w:rPr>
          <w:rFonts w:hint="eastAsia"/>
        </w:rPr>
        <w:t>，无数据泄密风险；没有其他侵犯他人权益的内容。</w:t>
      </w:r>
      <w:bookmarkStart w:id="0" w:name="_GoBack"/>
      <w:bookmarkEnd w:id="0"/>
    </w:p>
    <w:p w14:paraId="2722FF64">
      <w:pPr>
        <w:pStyle w:val="5"/>
      </w:pPr>
      <w:r>
        <w:t>3.稿件的处理规则</w:t>
      </w:r>
    </w:p>
    <w:p w14:paraId="4182F889">
      <w:pPr>
        <w:pStyle w:val="5"/>
      </w:pPr>
      <w:r>
        <w:t>1）一般在收到稿件的2个月内能确定是否发表。希望逾期而未接到任何通知的作者，向本刊询问稿件处理情况。</w:t>
      </w:r>
    </w:p>
    <w:p w14:paraId="388FAB42">
      <w:pPr>
        <w:pStyle w:val="5"/>
      </w:pPr>
      <w:r>
        <w:t>2）来稿一经刊登，一般在出版当月通过邮局寄付稿酬，并赠送当期本刊两本。本刊在印刷版出版的同时入编《中国知网》、《万方数据电子期刊》、《中文科技期刊数据库》等全文刊登的各数据库网站，以扩大学术交流范围。以上版本的著作权使用费与本刊稿酬一并支付。不同意入编数据库的作者请在来稿时声明，本刊会做适当处理。</w:t>
      </w:r>
    </w:p>
    <w:p w14:paraId="5204BDAF">
      <w:pPr>
        <w:pStyle w:val="5"/>
      </w:pPr>
    </w:p>
    <w:p w14:paraId="3DA3E345">
      <w:pPr>
        <w:pStyle w:val="5"/>
        <w:ind w:left="5040" w:leftChars="2400" w:firstLine="240" w:firstLineChars="100"/>
      </w:pPr>
      <w:r>
        <w:t>《铁道建筑》编辑部</w:t>
      </w:r>
      <w:r>
        <w:br w:type="textWrapping"/>
      </w:r>
      <w:r>
        <w:t>  2021年12月19日</w:t>
      </w:r>
    </w:p>
    <w:p w14:paraId="31CCDFB7">
      <w:pPr>
        <w:rPr>
          <w:rFonts w:ascii="宋体" w:hAnsi="宋体" w:eastAsia="宋体" w:cs="宋体"/>
          <w:kern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FmMzEyZmM0YzE5NWNmY2FkNjRmY2RjMjNkNWQ4YzIifQ=="/>
  </w:docVars>
  <w:rsids>
    <w:rsidRoot w:val="00A15811"/>
    <w:rsid w:val="002E4097"/>
    <w:rsid w:val="006B2078"/>
    <w:rsid w:val="009A08A5"/>
    <w:rsid w:val="00A15811"/>
    <w:rsid w:val="00E42ED4"/>
    <w:rsid w:val="00EF0EB3"/>
    <w:rsid w:val="13AE3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semiHidden/>
    <w:unhideWhenUsed/>
    <w:uiPriority w:val="99"/>
    <w:rPr>
      <w:color w:val="0000FF"/>
      <w:u w:val="single"/>
    </w:rPr>
  </w:style>
  <w:style w:type="character" w:customStyle="1" w:styleId="10">
    <w:name w:val="页眉 Char"/>
    <w:basedOn w:val="7"/>
    <w:link w:val="4"/>
    <w:semiHidden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semiHidden/>
    <w:uiPriority w:val="99"/>
    <w:rPr>
      <w:sz w:val="18"/>
      <w:szCs w:val="18"/>
    </w:rPr>
  </w:style>
  <w:style w:type="character" w:customStyle="1" w:styleId="12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1267</Words>
  <Characters>1328</Characters>
  <Lines>9</Lines>
  <Paragraphs>2</Paragraphs>
  <TotalTime>2</TotalTime>
  <ScaleCrop>false</ScaleCrop>
  <LinksUpToDate>false</LinksUpToDate>
  <CharactersWithSpaces>1332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2022-11-06T01:37:00Z</dcterms:created>
  <dc:creator>alifujun@126.com</dc:creator>
  <cp:lastModifiedBy>LIFUJUN</cp:lastModifiedBy>
  <dcterms:modified xsi:type="dcterms:W3CDTF">2024-11-11T03:27:48Z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1A736FE0F1394269943708FACE6492A4_12</vt:lpwstr>
  </property>
</Properties>
</file>